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C9" w:rsidRPr="00061BC9" w:rsidRDefault="00061BC9" w:rsidP="00061BC9">
      <w:pPr>
        <w:shd w:val="clear" w:color="auto" w:fill="FFFFFF"/>
        <w:spacing w:after="0" w:line="324" w:lineRule="atLeast"/>
        <w:jc w:val="center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b/>
          <w:bCs/>
          <w:color w:val="000000"/>
          <w:lang w:eastAsia="sk-SK"/>
        </w:rPr>
        <w:t> </w:t>
      </w:r>
      <w:r w:rsidRPr="00746090">
        <w:rPr>
          <w:rFonts w:ascii="Trebuchet MS" w:eastAsia="Times New Roman" w:hAnsi="Trebuchet MS" w:cs="Times New Roman"/>
          <w:b/>
          <w:bCs/>
          <w:i/>
          <w:color w:val="000000"/>
          <w:u w:val="single"/>
          <w:lang w:eastAsia="sk-SK"/>
        </w:rPr>
        <w:t xml:space="preserve">NÁVRH </w:t>
      </w:r>
      <w:r w:rsidRPr="00061BC9">
        <w:rPr>
          <w:rFonts w:ascii="Trebuchet MS" w:eastAsia="Times New Roman" w:hAnsi="Trebuchet MS" w:cs="Times New Roman"/>
          <w:b/>
          <w:bCs/>
          <w:color w:val="000000"/>
          <w:lang w:eastAsia="sk-SK"/>
        </w:rPr>
        <w:t xml:space="preserve">– Všeobecne záväzné nariadenie </w:t>
      </w:r>
      <w:r w:rsidRPr="00615634">
        <w:rPr>
          <w:rFonts w:ascii="Trebuchet MS" w:eastAsia="Times New Roman" w:hAnsi="Trebuchet MS" w:cs="Times New Roman"/>
          <w:b/>
          <w:bCs/>
          <w:color w:val="FF0000"/>
          <w:lang w:eastAsia="sk-SK"/>
        </w:rPr>
        <w:t xml:space="preserve">č. .... </w:t>
      </w:r>
      <w:r w:rsidRPr="00061BC9">
        <w:rPr>
          <w:rFonts w:ascii="Trebuchet MS" w:eastAsia="Times New Roman" w:hAnsi="Trebuchet MS" w:cs="Times New Roman"/>
          <w:b/>
          <w:bCs/>
          <w:color w:val="000000"/>
          <w:lang w:eastAsia="sk-SK"/>
        </w:rPr>
        <w:t>– 0</w:t>
      </w:r>
      <w:r w:rsidR="00A127DA">
        <w:rPr>
          <w:rFonts w:ascii="Trebuchet MS" w:eastAsia="Times New Roman" w:hAnsi="Trebuchet MS" w:cs="Times New Roman"/>
          <w:b/>
          <w:bCs/>
          <w:color w:val="000000"/>
          <w:lang w:eastAsia="sk-SK"/>
        </w:rPr>
        <w:t>9</w:t>
      </w:r>
      <w:r w:rsidRPr="00061BC9">
        <w:rPr>
          <w:rFonts w:ascii="Trebuchet MS" w:eastAsia="Times New Roman" w:hAnsi="Trebuchet MS" w:cs="Times New Roman"/>
          <w:b/>
          <w:bCs/>
          <w:color w:val="000000"/>
          <w:lang w:eastAsia="sk-SK"/>
        </w:rPr>
        <w:t>/2022</w:t>
      </w:r>
    </w:p>
    <w:p w:rsidR="00061BC9" w:rsidRDefault="00061BC9" w:rsidP="00061BC9">
      <w:pPr>
        <w:shd w:val="clear" w:color="auto" w:fill="FFFFFF"/>
        <w:spacing w:after="0" w:line="324" w:lineRule="atLeast"/>
        <w:jc w:val="center"/>
        <w:rPr>
          <w:rFonts w:ascii="Trebuchet MS" w:eastAsia="Times New Roman" w:hAnsi="Trebuchet MS" w:cs="Times New Roman"/>
          <w:b/>
          <w:bCs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b/>
          <w:bCs/>
          <w:color w:val="000000"/>
          <w:lang w:eastAsia="sk-SK"/>
        </w:rPr>
        <w:t xml:space="preserve"> o plnení povinnej školskej dochádzky v základnej škole </w:t>
      </w:r>
    </w:p>
    <w:p w:rsidR="00061BC9" w:rsidRDefault="00061BC9" w:rsidP="00061BC9">
      <w:pPr>
        <w:shd w:val="clear" w:color="auto" w:fill="FFFFFF"/>
        <w:spacing w:after="0" w:line="324" w:lineRule="atLeast"/>
        <w:jc w:val="center"/>
        <w:rPr>
          <w:rFonts w:ascii="Trebuchet MS" w:eastAsia="Times New Roman" w:hAnsi="Trebuchet MS" w:cs="Times New Roman"/>
          <w:b/>
          <w:bCs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b/>
          <w:bCs/>
          <w:color w:val="000000"/>
          <w:lang w:eastAsia="sk-SK"/>
        </w:rPr>
        <w:t xml:space="preserve">a o určení výšky mesačného príspevku na čiastočnú úhradu nákladov v materskej škole a v školských zariadeniach so sídlom na území obce </w:t>
      </w:r>
      <w:r>
        <w:rPr>
          <w:rFonts w:ascii="Trebuchet MS" w:eastAsia="Times New Roman" w:hAnsi="Trebuchet MS" w:cs="Times New Roman"/>
          <w:b/>
          <w:bCs/>
          <w:color w:val="000000"/>
          <w:lang w:eastAsia="sk-SK"/>
        </w:rPr>
        <w:t>Veľké Ludince</w:t>
      </w:r>
    </w:p>
    <w:p w:rsidR="00061BC9" w:rsidRPr="00061BC9" w:rsidRDefault="00061BC9" w:rsidP="00061BC9">
      <w:pPr>
        <w:shd w:val="clear" w:color="auto" w:fill="FFFFFF"/>
        <w:spacing w:after="0" w:line="324" w:lineRule="atLeast"/>
        <w:jc w:val="center"/>
        <w:rPr>
          <w:rFonts w:ascii="Trebuchet MS" w:eastAsia="Times New Roman" w:hAnsi="Trebuchet MS" w:cs="Times New Roman"/>
          <w:color w:val="000000"/>
          <w:lang w:eastAsia="sk-SK"/>
        </w:rPr>
      </w:pPr>
    </w:p>
    <w:p w:rsidR="00061BC9" w:rsidRPr="00061BC9" w:rsidRDefault="00061BC9" w:rsidP="00061BC9">
      <w:pPr>
        <w:shd w:val="clear" w:color="auto" w:fill="FFFFFF"/>
        <w:spacing w:after="0" w:line="324" w:lineRule="atLeast"/>
        <w:jc w:val="both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color w:val="000000"/>
          <w:lang w:eastAsia="sk-SK"/>
        </w:rPr>
        <w:t xml:space="preserve">Obecné zastupiteľstvo obce </w:t>
      </w:r>
      <w:r>
        <w:rPr>
          <w:rFonts w:ascii="Trebuchet MS" w:eastAsia="Times New Roman" w:hAnsi="Trebuchet MS" w:cs="Times New Roman"/>
          <w:color w:val="000000"/>
          <w:lang w:eastAsia="sk-SK"/>
        </w:rPr>
        <w:t>Veľké Ludince</w:t>
      </w:r>
      <w:r w:rsidRPr="00061BC9">
        <w:rPr>
          <w:rFonts w:ascii="Trebuchet MS" w:eastAsia="Times New Roman" w:hAnsi="Trebuchet MS" w:cs="Times New Roman"/>
          <w:color w:val="000000"/>
          <w:lang w:eastAsia="sk-SK"/>
        </w:rPr>
        <w:t xml:space="preserve"> v zmysle § 6 ods. 1 zákona č. 369/1990 Zb.</w:t>
      </w:r>
      <w:r>
        <w:rPr>
          <w:rFonts w:ascii="Trebuchet MS" w:eastAsia="Times New Roman" w:hAnsi="Trebuchet MS" w:cs="Times New Roman"/>
          <w:color w:val="000000"/>
          <w:lang w:eastAsia="sk-SK"/>
        </w:rPr>
        <w:t xml:space="preserve">        </w:t>
      </w:r>
      <w:r w:rsidRPr="00061BC9">
        <w:rPr>
          <w:rFonts w:ascii="Trebuchet MS" w:eastAsia="Times New Roman" w:hAnsi="Trebuchet MS" w:cs="Times New Roman"/>
          <w:color w:val="000000"/>
          <w:lang w:eastAsia="sk-SK"/>
        </w:rPr>
        <w:t>o obecnom zriadení v znení neskorších predpisov a v zmysle zákona č. 245/2008 Z. z.</w:t>
      </w:r>
      <w:r>
        <w:rPr>
          <w:rFonts w:ascii="Trebuchet MS" w:eastAsia="Times New Roman" w:hAnsi="Trebuchet MS" w:cs="Times New Roman"/>
          <w:color w:val="000000"/>
          <w:lang w:eastAsia="sk-SK"/>
        </w:rPr>
        <w:t xml:space="preserve">          </w:t>
      </w:r>
      <w:r w:rsidRPr="00061BC9">
        <w:rPr>
          <w:rFonts w:ascii="Trebuchet MS" w:eastAsia="Times New Roman" w:hAnsi="Trebuchet MS" w:cs="Times New Roman"/>
          <w:color w:val="000000"/>
          <w:lang w:eastAsia="sk-SK"/>
        </w:rPr>
        <w:t xml:space="preserve">o výchove a vzdelávaní (školský zákon) v znení neskorších predpisov a zákona  č. 596/2003 </w:t>
      </w:r>
      <w:proofErr w:type="spellStart"/>
      <w:r w:rsidRPr="00061BC9">
        <w:rPr>
          <w:rFonts w:ascii="Trebuchet MS" w:eastAsia="Times New Roman" w:hAnsi="Trebuchet MS" w:cs="Times New Roman"/>
          <w:color w:val="000000"/>
          <w:lang w:eastAsia="sk-SK"/>
        </w:rPr>
        <w:t>Z.z</w:t>
      </w:r>
      <w:proofErr w:type="spellEnd"/>
      <w:r w:rsidRPr="00061BC9">
        <w:rPr>
          <w:rFonts w:ascii="Trebuchet MS" w:eastAsia="Times New Roman" w:hAnsi="Trebuchet MS" w:cs="Times New Roman"/>
          <w:color w:val="000000"/>
          <w:lang w:eastAsia="sk-SK"/>
        </w:rPr>
        <w:t>. o štátnej správe v školstve a školskej samospráve v znení neskorších predpisov sa uznieslo na tomto:</w:t>
      </w:r>
    </w:p>
    <w:p w:rsidR="00061BC9" w:rsidRPr="00061BC9" w:rsidRDefault="00061BC9" w:rsidP="00061BC9">
      <w:pPr>
        <w:shd w:val="clear" w:color="auto" w:fill="FFFFFF"/>
        <w:spacing w:after="0" w:line="324" w:lineRule="atLeast"/>
        <w:jc w:val="center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b/>
          <w:bCs/>
          <w:color w:val="000000"/>
          <w:lang w:eastAsia="sk-SK"/>
        </w:rPr>
        <w:t>všeobecne záväznom nariadení</w:t>
      </w:r>
    </w:p>
    <w:p w:rsidR="00061BC9" w:rsidRPr="00061BC9" w:rsidRDefault="00883030" w:rsidP="00061BC9">
      <w:pPr>
        <w:shd w:val="clear" w:color="auto" w:fill="FFFFFF"/>
        <w:spacing w:after="0" w:line="324" w:lineRule="atLeast"/>
        <w:jc w:val="center"/>
        <w:rPr>
          <w:rFonts w:ascii="Trebuchet MS" w:eastAsia="Times New Roman" w:hAnsi="Trebuchet MS" w:cs="Times New Roman"/>
          <w:color w:val="000000"/>
          <w:lang w:eastAsia="sk-SK"/>
        </w:rPr>
      </w:pPr>
      <w:r>
        <w:rPr>
          <w:rFonts w:ascii="Trebuchet MS" w:eastAsia="Times New Roman" w:hAnsi="Trebuchet MS" w:cs="Times New Roman"/>
          <w:b/>
          <w:bCs/>
          <w:color w:val="000000"/>
          <w:lang w:eastAsia="sk-SK"/>
        </w:rPr>
        <w:t xml:space="preserve">§ </w:t>
      </w:r>
      <w:r w:rsidR="00061BC9" w:rsidRPr="00061BC9">
        <w:rPr>
          <w:rFonts w:ascii="Trebuchet MS" w:eastAsia="Times New Roman" w:hAnsi="Trebuchet MS" w:cs="Times New Roman"/>
          <w:b/>
          <w:bCs/>
          <w:color w:val="000000"/>
          <w:lang w:eastAsia="sk-SK"/>
        </w:rPr>
        <w:t>1</w:t>
      </w:r>
    </w:p>
    <w:p w:rsidR="00061BC9" w:rsidRPr="00061BC9" w:rsidRDefault="00061BC9" w:rsidP="00061BC9">
      <w:pPr>
        <w:shd w:val="clear" w:color="auto" w:fill="FFFFFF"/>
        <w:spacing w:after="0" w:line="324" w:lineRule="atLeast"/>
        <w:jc w:val="center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b/>
          <w:bCs/>
          <w:color w:val="000000"/>
          <w:lang w:eastAsia="sk-SK"/>
        </w:rPr>
        <w:t>Úvodné ustanovenia </w:t>
      </w:r>
    </w:p>
    <w:p w:rsidR="00061BC9" w:rsidRPr="00061BC9" w:rsidRDefault="00061BC9" w:rsidP="003F7C6C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tLeast"/>
        <w:ind w:left="426"/>
        <w:jc w:val="both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color w:val="000000"/>
          <w:lang w:eastAsia="sk-SK"/>
        </w:rPr>
        <w:t xml:space="preserve">Toto všeobecne záväzné nariadenie (ďalej len VZN) bližšie upravuje práva a povinnosti rodičov alebo inej fyzickej osoby než rodiča, ktorá má dieťa zverené do osobnej starostlivosti alebo pestúnskej starostlivosti na základe rozhodnutia súdu navštevujúce školu alebo školské zariadenie v zriaďovateľskej pôsobnosti obce </w:t>
      </w:r>
      <w:r>
        <w:rPr>
          <w:rFonts w:ascii="Trebuchet MS" w:eastAsia="Times New Roman" w:hAnsi="Trebuchet MS" w:cs="Times New Roman"/>
          <w:color w:val="000000"/>
          <w:lang w:eastAsia="sk-SK"/>
        </w:rPr>
        <w:t>Veľké Ludince</w:t>
      </w:r>
      <w:r w:rsidRPr="00061BC9">
        <w:rPr>
          <w:rFonts w:ascii="Trebuchet MS" w:eastAsia="Times New Roman" w:hAnsi="Trebuchet MS" w:cs="Times New Roman"/>
          <w:color w:val="000000"/>
          <w:lang w:eastAsia="sk-SK"/>
        </w:rPr>
        <w:t xml:space="preserve"> v súlade so zákonom č. 245/2008 </w:t>
      </w:r>
      <w:proofErr w:type="spellStart"/>
      <w:r w:rsidRPr="00061BC9">
        <w:rPr>
          <w:rFonts w:ascii="Trebuchet MS" w:eastAsia="Times New Roman" w:hAnsi="Trebuchet MS" w:cs="Times New Roman"/>
          <w:color w:val="000000"/>
          <w:lang w:eastAsia="sk-SK"/>
        </w:rPr>
        <w:t>Z.z</w:t>
      </w:r>
      <w:proofErr w:type="spellEnd"/>
      <w:r w:rsidRPr="00061BC9">
        <w:rPr>
          <w:rFonts w:ascii="Trebuchet MS" w:eastAsia="Times New Roman" w:hAnsi="Trebuchet MS" w:cs="Times New Roman"/>
          <w:color w:val="000000"/>
          <w:lang w:eastAsia="sk-SK"/>
        </w:rPr>
        <w:t>. o výchove a vzdelávaní (školský zákon) v znení neskorších predpisov.</w:t>
      </w:r>
    </w:p>
    <w:p w:rsidR="00061BC9" w:rsidRDefault="00061BC9" w:rsidP="003F7C6C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tLeast"/>
        <w:ind w:left="426"/>
        <w:jc w:val="both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color w:val="000000"/>
          <w:lang w:eastAsia="sk-SK"/>
        </w:rPr>
        <w:t xml:space="preserve">Obec Veľké Ludince je zriaďovateľom školy: Základná škola s materskou školou – </w:t>
      </w:r>
      <w:proofErr w:type="spellStart"/>
      <w:r w:rsidRPr="00061BC9">
        <w:rPr>
          <w:rFonts w:ascii="Trebuchet MS" w:eastAsia="Times New Roman" w:hAnsi="Trebuchet MS" w:cs="Times New Roman"/>
          <w:color w:val="000000"/>
          <w:lang w:eastAsia="sk-SK"/>
        </w:rPr>
        <w:t>Alapiskola</w:t>
      </w:r>
      <w:proofErr w:type="spellEnd"/>
      <w:r w:rsidRPr="00061BC9">
        <w:rPr>
          <w:rFonts w:ascii="Trebuchet MS" w:eastAsia="Times New Roman" w:hAnsi="Trebuchet MS" w:cs="Times New Roman"/>
          <w:color w:val="000000"/>
          <w:lang w:eastAsia="sk-SK"/>
        </w:rPr>
        <w:t xml:space="preserve"> </w:t>
      </w:r>
      <w:proofErr w:type="spellStart"/>
      <w:r w:rsidRPr="00061BC9">
        <w:rPr>
          <w:rFonts w:ascii="Trebuchet MS" w:eastAsia="Times New Roman" w:hAnsi="Trebuchet MS" w:cs="Times New Roman"/>
          <w:color w:val="000000"/>
          <w:lang w:eastAsia="sk-SK"/>
        </w:rPr>
        <w:t>és</w:t>
      </w:r>
      <w:proofErr w:type="spellEnd"/>
      <w:r w:rsidRPr="00061BC9">
        <w:rPr>
          <w:rFonts w:ascii="Trebuchet MS" w:eastAsia="Times New Roman" w:hAnsi="Trebuchet MS" w:cs="Times New Roman"/>
          <w:color w:val="000000"/>
          <w:lang w:eastAsia="sk-SK"/>
        </w:rPr>
        <w:t xml:space="preserve"> </w:t>
      </w:r>
      <w:proofErr w:type="spellStart"/>
      <w:r w:rsidRPr="00061BC9">
        <w:rPr>
          <w:rFonts w:ascii="Trebuchet MS" w:eastAsia="Times New Roman" w:hAnsi="Trebuchet MS" w:cs="Times New Roman"/>
          <w:color w:val="000000"/>
          <w:lang w:eastAsia="sk-SK"/>
        </w:rPr>
        <w:t>Óvoda</w:t>
      </w:r>
      <w:proofErr w:type="spellEnd"/>
      <w:r w:rsidRPr="00061BC9">
        <w:rPr>
          <w:rFonts w:ascii="Trebuchet MS" w:eastAsia="Times New Roman" w:hAnsi="Trebuchet MS" w:cs="Times New Roman"/>
          <w:color w:val="000000"/>
          <w:lang w:eastAsia="sk-SK"/>
        </w:rPr>
        <w:t xml:space="preserve"> Veľké Ludince, 935 65  Veľké Ludince 390, súčasťou školy je materská škola, škol</w:t>
      </w:r>
      <w:r>
        <w:rPr>
          <w:rFonts w:ascii="Trebuchet MS" w:eastAsia="Times New Roman" w:hAnsi="Trebuchet MS" w:cs="Times New Roman"/>
          <w:color w:val="000000"/>
          <w:lang w:eastAsia="sk-SK"/>
        </w:rPr>
        <w:t>ský klub detí, školská jedáleň.</w:t>
      </w:r>
    </w:p>
    <w:p w:rsidR="00061BC9" w:rsidRPr="00061BC9" w:rsidRDefault="00061BC9" w:rsidP="003F7C6C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tLeast"/>
        <w:ind w:left="426"/>
        <w:jc w:val="both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color w:val="000000"/>
          <w:lang w:eastAsia="sk-SK"/>
        </w:rPr>
        <w:t>Rodič dieťaťa alebo iná osoba, ktorá má voči dieťaťu vyživovaciu povinnosť, prispieva:</w:t>
      </w:r>
    </w:p>
    <w:p w:rsidR="00061BC9" w:rsidRPr="00061BC9" w:rsidRDefault="00061BC9" w:rsidP="003F7C6C">
      <w:pPr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09"/>
        <w:jc w:val="both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color w:val="000000"/>
          <w:lang w:eastAsia="sk-SK"/>
        </w:rPr>
        <w:t>na čiastočnú úhradu nákladov na pobyt dieťaťa v materskej škole,</w:t>
      </w:r>
    </w:p>
    <w:p w:rsidR="00061BC9" w:rsidRPr="00061BC9" w:rsidRDefault="00061BC9" w:rsidP="003F7C6C">
      <w:pPr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09"/>
        <w:jc w:val="both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color w:val="000000"/>
          <w:lang w:eastAsia="sk-SK"/>
        </w:rPr>
        <w:t>na čiastočnú úhradu nákladov spojených s výchovno-vzdelávacou činnosťou školského klubu detí,</w:t>
      </w:r>
    </w:p>
    <w:p w:rsidR="00061BC9" w:rsidRPr="00061BC9" w:rsidRDefault="00061BC9" w:rsidP="003F7C6C">
      <w:pPr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09"/>
        <w:jc w:val="both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color w:val="000000"/>
          <w:lang w:eastAsia="sk-SK"/>
        </w:rPr>
        <w:t>na čiastočnú úhradu nákladov za poskytovanie stravy v školskej jedálni,</w:t>
      </w:r>
    </w:p>
    <w:p w:rsidR="00061BC9" w:rsidRPr="00061BC9" w:rsidRDefault="00061BC9" w:rsidP="003F7C6C">
      <w:pPr>
        <w:numPr>
          <w:ilvl w:val="0"/>
          <w:numId w:val="2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tLeast"/>
        <w:ind w:left="426"/>
        <w:jc w:val="both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color w:val="000000"/>
          <w:lang w:eastAsia="sk-SK"/>
        </w:rPr>
        <w:t xml:space="preserve">Účelom tohto VZN je určenie výšky príspevku v materskej škole a školských zariadeniach v zriaďovateľskej pôsobnosti obce </w:t>
      </w:r>
      <w:r>
        <w:rPr>
          <w:rFonts w:ascii="Trebuchet MS" w:eastAsia="Times New Roman" w:hAnsi="Trebuchet MS" w:cs="Times New Roman"/>
          <w:color w:val="000000"/>
          <w:lang w:eastAsia="sk-SK"/>
        </w:rPr>
        <w:t>Veľké Ludince</w:t>
      </w:r>
      <w:r w:rsidRPr="00061BC9">
        <w:rPr>
          <w:rFonts w:ascii="Trebuchet MS" w:eastAsia="Times New Roman" w:hAnsi="Trebuchet MS" w:cs="Times New Roman"/>
          <w:color w:val="000000"/>
          <w:lang w:eastAsia="sk-SK"/>
        </w:rPr>
        <w:t xml:space="preserve"> a stanovenie postupov úhrady.</w:t>
      </w:r>
    </w:p>
    <w:p w:rsidR="00061BC9" w:rsidRPr="00061BC9" w:rsidRDefault="00883030" w:rsidP="00061BC9">
      <w:pPr>
        <w:shd w:val="clear" w:color="auto" w:fill="FFFFFF"/>
        <w:spacing w:after="0" w:line="324" w:lineRule="atLeast"/>
        <w:jc w:val="center"/>
        <w:rPr>
          <w:rFonts w:ascii="Trebuchet MS" w:eastAsia="Times New Roman" w:hAnsi="Trebuchet MS" w:cs="Times New Roman"/>
          <w:color w:val="000000"/>
          <w:lang w:eastAsia="sk-SK"/>
        </w:rPr>
      </w:pPr>
      <w:r>
        <w:rPr>
          <w:rFonts w:ascii="Trebuchet MS" w:eastAsia="Times New Roman" w:hAnsi="Trebuchet MS" w:cs="Times New Roman"/>
          <w:b/>
          <w:bCs/>
          <w:color w:val="000000"/>
          <w:lang w:eastAsia="sk-SK"/>
        </w:rPr>
        <w:t xml:space="preserve">§ </w:t>
      </w:r>
      <w:r w:rsidR="00061BC9" w:rsidRPr="00061BC9">
        <w:rPr>
          <w:rFonts w:ascii="Trebuchet MS" w:eastAsia="Times New Roman" w:hAnsi="Trebuchet MS" w:cs="Times New Roman"/>
          <w:b/>
          <w:bCs/>
          <w:color w:val="000000"/>
          <w:lang w:eastAsia="sk-SK"/>
        </w:rPr>
        <w:t>2</w:t>
      </w:r>
    </w:p>
    <w:p w:rsidR="00061BC9" w:rsidRPr="00061BC9" w:rsidRDefault="00061BC9" w:rsidP="00061BC9">
      <w:pPr>
        <w:shd w:val="clear" w:color="auto" w:fill="FFFFFF"/>
        <w:spacing w:after="0" w:line="324" w:lineRule="atLeast"/>
        <w:jc w:val="center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b/>
          <w:bCs/>
          <w:color w:val="000000"/>
          <w:lang w:eastAsia="sk-SK"/>
        </w:rPr>
        <w:t xml:space="preserve">Prijímanie na </w:t>
      </w:r>
      <w:proofErr w:type="spellStart"/>
      <w:r w:rsidRPr="00061BC9">
        <w:rPr>
          <w:rFonts w:ascii="Trebuchet MS" w:eastAsia="Times New Roman" w:hAnsi="Trebuchet MS" w:cs="Times New Roman"/>
          <w:b/>
          <w:bCs/>
          <w:color w:val="000000"/>
          <w:lang w:eastAsia="sk-SK"/>
        </w:rPr>
        <w:t>predprimárne</w:t>
      </w:r>
      <w:proofErr w:type="spellEnd"/>
      <w:r w:rsidRPr="00061BC9">
        <w:rPr>
          <w:rFonts w:ascii="Trebuchet MS" w:eastAsia="Times New Roman" w:hAnsi="Trebuchet MS" w:cs="Times New Roman"/>
          <w:b/>
          <w:bCs/>
          <w:color w:val="000000"/>
          <w:lang w:eastAsia="sk-SK"/>
        </w:rPr>
        <w:t xml:space="preserve"> vzdelávanie</w:t>
      </w:r>
    </w:p>
    <w:p w:rsidR="00061BC9" w:rsidRPr="00061BC9" w:rsidRDefault="00061BC9" w:rsidP="003F7C6C">
      <w:pPr>
        <w:numPr>
          <w:ilvl w:val="0"/>
          <w:numId w:val="2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tLeast"/>
        <w:ind w:left="426"/>
        <w:jc w:val="both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color w:val="000000"/>
          <w:lang w:eastAsia="sk-SK"/>
        </w:rPr>
        <w:t xml:space="preserve">Na </w:t>
      </w:r>
      <w:proofErr w:type="spellStart"/>
      <w:r w:rsidRPr="00061BC9">
        <w:rPr>
          <w:rFonts w:ascii="Trebuchet MS" w:eastAsia="Times New Roman" w:hAnsi="Trebuchet MS" w:cs="Times New Roman"/>
          <w:color w:val="000000"/>
          <w:lang w:eastAsia="sk-SK"/>
        </w:rPr>
        <w:t>predprimárne</w:t>
      </w:r>
      <w:proofErr w:type="spellEnd"/>
      <w:r w:rsidRPr="00061BC9">
        <w:rPr>
          <w:rFonts w:ascii="Trebuchet MS" w:eastAsia="Times New Roman" w:hAnsi="Trebuchet MS" w:cs="Times New Roman"/>
          <w:color w:val="000000"/>
          <w:lang w:eastAsia="sk-SK"/>
        </w:rPr>
        <w:t xml:space="preserve"> vzdelávanie v materských školách sa prijíma spravidla dieťa od troch do šiestich rokov jeho veku. Výnimočne možno prijať dieťa od dvoch rokov veku. Na </w:t>
      </w:r>
      <w:proofErr w:type="spellStart"/>
      <w:r w:rsidRPr="00061BC9">
        <w:rPr>
          <w:rFonts w:ascii="Trebuchet MS" w:eastAsia="Times New Roman" w:hAnsi="Trebuchet MS" w:cs="Times New Roman"/>
          <w:color w:val="000000"/>
          <w:lang w:eastAsia="sk-SK"/>
        </w:rPr>
        <w:t>predprimárne</w:t>
      </w:r>
      <w:proofErr w:type="spellEnd"/>
      <w:r w:rsidRPr="00061BC9">
        <w:rPr>
          <w:rFonts w:ascii="Trebuchet MS" w:eastAsia="Times New Roman" w:hAnsi="Trebuchet MS" w:cs="Times New Roman"/>
          <w:color w:val="000000"/>
          <w:lang w:eastAsia="sk-SK"/>
        </w:rPr>
        <w:t xml:space="preserve"> vzdelávanie sa prijíma dieťa, ktoré dovŕšilo šiesty rok veku a ktorému bol odložený začiatok plnenia povinnej školskej dochádzky alebo mu bolo dodatočne odložené plnenie povinnej školskej dochádzky.</w:t>
      </w:r>
    </w:p>
    <w:p w:rsidR="00061BC9" w:rsidRPr="00061BC9" w:rsidRDefault="00061BC9" w:rsidP="003F7C6C">
      <w:pPr>
        <w:numPr>
          <w:ilvl w:val="0"/>
          <w:numId w:val="2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tLeast"/>
        <w:ind w:left="426"/>
        <w:jc w:val="both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color w:val="000000"/>
          <w:lang w:eastAsia="sk-SK"/>
        </w:rPr>
        <w:t xml:space="preserve">Na </w:t>
      </w:r>
      <w:proofErr w:type="spellStart"/>
      <w:r w:rsidRPr="00061BC9">
        <w:rPr>
          <w:rFonts w:ascii="Trebuchet MS" w:eastAsia="Times New Roman" w:hAnsi="Trebuchet MS" w:cs="Times New Roman"/>
          <w:color w:val="000000"/>
          <w:lang w:eastAsia="sk-SK"/>
        </w:rPr>
        <w:t>predprimárne</w:t>
      </w:r>
      <w:proofErr w:type="spellEnd"/>
      <w:r w:rsidRPr="00061BC9">
        <w:rPr>
          <w:rFonts w:ascii="Trebuchet MS" w:eastAsia="Times New Roman" w:hAnsi="Trebuchet MS" w:cs="Times New Roman"/>
          <w:color w:val="000000"/>
          <w:lang w:eastAsia="sk-SK"/>
        </w:rPr>
        <w:t xml:space="preserve"> vzdelávanie sa prednostne prijíma dieťa, ktoré dovŕšilo piaty rok veku, dieťa s odloženým začiatkom plnenia povinnej školskej dochádzky a dieťa s dodatočne odloženým začiatkom plnenia povinnej školskej dochádzky.</w:t>
      </w:r>
    </w:p>
    <w:p w:rsidR="00061BC9" w:rsidRPr="00061BC9" w:rsidRDefault="00061BC9" w:rsidP="003F7C6C">
      <w:pPr>
        <w:numPr>
          <w:ilvl w:val="0"/>
          <w:numId w:val="2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tLeast"/>
        <w:ind w:left="426"/>
        <w:jc w:val="both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color w:val="000000"/>
          <w:lang w:eastAsia="sk-SK"/>
        </w:rPr>
        <w:t>Zápis detí sa koná v </w:t>
      </w:r>
      <w:r w:rsidRPr="00061BC9">
        <w:rPr>
          <w:rFonts w:ascii="Trebuchet MS" w:eastAsia="Times New Roman" w:hAnsi="Trebuchet MS" w:cs="Times New Roman"/>
          <w:color w:val="FF0000"/>
          <w:lang w:eastAsia="sk-SK"/>
        </w:rPr>
        <w:t>Materskej škole v čase od 30. apríla do 31. mája</w:t>
      </w:r>
      <w:r w:rsidRPr="00061BC9">
        <w:rPr>
          <w:rFonts w:ascii="Trebuchet MS" w:eastAsia="Times New Roman" w:hAnsi="Trebuchet MS" w:cs="Times New Roman"/>
          <w:color w:val="000000"/>
          <w:lang w:eastAsia="sk-SK"/>
        </w:rPr>
        <w:t xml:space="preserve">. Riaditeľ školy zverejní miesto a termín na podávanie žiadostí na prijatie dieťaťa na </w:t>
      </w:r>
      <w:proofErr w:type="spellStart"/>
      <w:r w:rsidRPr="00061BC9">
        <w:rPr>
          <w:rFonts w:ascii="Trebuchet MS" w:eastAsia="Times New Roman" w:hAnsi="Trebuchet MS" w:cs="Times New Roman"/>
          <w:color w:val="000000"/>
          <w:lang w:eastAsia="sk-SK"/>
        </w:rPr>
        <w:t>predprimárne</w:t>
      </w:r>
      <w:proofErr w:type="spellEnd"/>
      <w:r w:rsidRPr="00061BC9">
        <w:rPr>
          <w:rFonts w:ascii="Trebuchet MS" w:eastAsia="Times New Roman" w:hAnsi="Trebuchet MS" w:cs="Times New Roman"/>
          <w:color w:val="000000"/>
          <w:lang w:eastAsia="sk-SK"/>
        </w:rPr>
        <w:t xml:space="preserve"> vzdelávanie pre nasledujúci školský rok a podmienky na prijatie dieťaťa na </w:t>
      </w:r>
      <w:proofErr w:type="spellStart"/>
      <w:r w:rsidRPr="00061BC9">
        <w:rPr>
          <w:rFonts w:ascii="Trebuchet MS" w:eastAsia="Times New Roman" w:hAnsi="Trebuchet MS" w:cs="Times New Roman"/>
          <w:color w:val="000000"/>
          <w:lang w:eastAsia="sk-SK"/>
        </w:rPr>
        <w:t>predprimárne</w:t>
      </w:r>
      <w:proofErr w:type="spellEnd"/>
      <w:r w:rsidRPr="00061BC9">
        <w:rPr>
          <w:rFonts w:ascii="Trebuchet MS" w:eastAsia="Times New Roman" w:hAnsi="Trebuchet MS" w:cs="Times New Roman"/>
          <w:color w:val="000000"/>
          <w:lang w:eastAsia="sk-SK"/>
        </w:rPr>
        <w:t xml:space="preserve"> vzdelávanie v mieste obvyklým spôsobom. Riaditeľ určí a zverejní aj miesto a termín zápisu detí na </w:t>
      </w:r>
      <w:proofErr w:type="spellStart"/>
      <w:r w:rsidRPr="00061BC9">
        <w:rPr>
          <w:rFonts w:ascii="Trebuchet MS" w:eastAsia="Times New Roman" w:hAnsi="Trebuchet MS" w:cs="Times New Roman"/>
          <w:color w:val="000000"/>
          <w:lang w:eastAsia="sk-SK"/>
        </w:rPr>
        <w:t>predprimárne</w:t>
      </w:r>
      <w:proofErr w:type="spellEnd"/>
      <w:r w:rsidRPr="00061BC9">
        <w:rPr>
          <w:rFonts w:ascii="Trebuchet MS" w:eastAsia="Times New Roman" w:hAnsi="Trebuchet MS" w:cs="Times New Roman"/>
          <w:color w:val="000000"/>
          <w:lang w:eastAsia="sk-SK"/>
        </w:rPr>
        <w:t xml:space="preserve"> vzdelávanie pre nasledujúci školský rok.</w:t>
      </w:r>
    </w:p>
    <w:p w:rsidR="00061BC9" w:rsidRPr="00061BC9" w:rsidRDefault="00061BC9" w:rsidP="003F7C6C">
      <w:pPr>
        <w:numPr>
          <w:ilvl w:val="0"/>
          <w:numId w:val="2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tLeast"/>
        <w:ind w:left="426"/>
        <w:jc w:val="both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color w:val="000000"/>
          <w:lang w:eastAsia="sk-SK"/>
        </w:rPr>
        <w:lastRenderedPageBreak/>
        <w:t xml:space="preserve">Dieťa môže byť prijaté na </w:t>
      </w:r>
      <w:proofErr w:type="spellStart"/>
      <w:r w:rsidRPr="00061BC9">
        <w:rPr>
          <w:rFonts w:ascii="Trebuchet MS" w:eastAsia="Times New Roman" w:hAnsi="Trebuchet MS" w:cs="Times New Roman"/>
          <w:color w:val="000000"/>
          <w:lang w:eastAsia="sk-SK"/>
        </w:rPr>
        <w:t>predprimárne</w:t>
      </w:r>
      <w:proofErr w:type="spellEnd"/>
      <w:r w:rsidRPr="00061BC9">
        <w:rPr>
          <w:rFonts w:ascii="Trebuchet MS" w:eastAsia="Times New Roman" w:hAnsi="Trebuchet MS" w:cs="Times New Roman"/>
          <w:color w:val="000000"/>
          <w:lang w:eastAsia="sk-SK"/>
        </w:rPr>
        <w:t xml:space="preserve"> vzdelávanie aj v priebehu školského roka.</w:t>
      </w:r>
    </w:p>
    <w:p w:rsidR="00061BC9" w:rsidRPr="00061BC9" w:rsidRDefault="00883030" w:rsidP="00061BC9">
      <w:pPr>
        <w:shd w:val="clear" w:color="auto" w:fill="FFFFFF"/>
        <w:spacing w:after="0" w:line="324" w:lineRule="atLeast"/>
        <w:jc w:val="center"/>
        <w:rPr>
          <w:rFonts w:ascii="Trebuchet MS" w:eastAsia="Times New Roman" w:hAnsi="Trebuchet MS" w:cs="Times New Roman"/>
          <w:color w:val="000000"/>
          <w:lang w:eastAsia="sk-SK"/>
        </w:rPr>
      </w:pPr>
      <w:r>
        <w:rPr>
          <w:rFonts w:ascii="Trebuchet MS" w:eastAsia="Times New Roman" w:hAnsi="Trebuchet MS" w:cs="Times New Roman"/>
          <w:b/>
          <w:bCs/>
          <w:color w:val="000000"/>
          <w:lang w:eastAsia="sk-SK"/>
        </w:rPr>
        <w:t xml:space="preserve">§ </w:t>
      </w:r>
      <w:r w:rsidR="00061BC9" w:rsidRPr="00061BC9">
        <w:rPr>
          <w:rFonts w:ascii="Trebuchet MS" w:eastAsia="Times New Roman" w:hAnsi="Trebuchet MS" w:cs="Times New Roman"/>
          <w:b/>
          <w:bCs/>
          <w:color w:val="000000"/>
          <w:lang w:eastAsia="sk-SK"/>
        </w:rPr>
        <w:t>3</w:t>
      </w:r>
    </w:p>
    <w:p w:rsidR="00061BC9" w:rsidRPr="00061BC9" w:rsidRDefault="00061BC9" w:rsidP="00061BC9">
      <w:pPr>
        <w:shd w:val="clear" w:color="auto" w:fill="FFFFFF"/>
        <w:spacing w:after="0" w:line="324" w:lineRule="atLeast"/>
        <w:jc w:val="center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b/>
          <w:bCs/>
          <w:color w:val="000000"/>
          <w:lang w:eastAsia="sk-SK"/>
        </w:rPr>
        <w:t>Plnenie povinnej školskej dochádzky v základnej škole</w:t>
      </w:r>
    </w:p>
    <w:p w:rsidR="00061BC9" w:rsidRPr="00061BC9" w:rsidRDefault="00061BC9" w:rsidP="003F7C6C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tLeast"/>
        <w:ind w:left="426"/>
        <w:jc w:val="both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color w:val="000000"/>
          <w:lang w:eastAsia="sk-SK"/>
        </w:rPr>
        <w:t>Zákonný zástupca dieťaťa je povinný prihlásiť dieťa na plnenie povinnej školskej dochádzky v základnej škole (ďalej len zápis)</w:t>
      </w:r>
      <w:r w:rsidR="000E47E2">
        <w:rPr>
          <w:rFonts w:ascii="Trebuchet MS" w:eastAsia="Times New Roman" w:hAnsi="Trebuchet MS" w:cs="Times New Roman"/>
          <w:color w:val="000000"/>
          <w:lang w:eastAsia="sk-SK"/>
        </w:rPr>
        <w:t>.</w:t>
      </w:r>
    </w:p>
    <w:p w:rsidR="00061BC9" w:rsidRPr="00061BC9" w:rsidRDefault="00061BC9" w:rsidP="003F7C6C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tLeast"/>
        <w:ind w:left="426"/>
        <w:jc w:val="both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color w:val="000000"/>
          <w:lang w:eastAsia="sk-SK"/>
        </w:rPr>
        <w:t>Povinná školská dochádzka je desať ročná a trvá najviac do konca školského roka, v ktorom žiak dovŕši šestnásty rok veku, ak tento zákon neustanovuje inak.</w:t>
      </w:r>
    </w:p>
    <w:p w:rsidR="00061BC9" w:rsidRPr="00061BC9" w:rsidRDefault="00061BC9" w:rsidP="003F7C6C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tLeast"/>
        <w:ind w:left="426"/>
        <w:jc w:val="both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color w:val="000000"/>
          <w:lang w:eastAsia="sk-SK"/>
        </w:rPr>
        <w:t>Povinná školská dochádzka začína začiatkom školského roka, ktorý nasleduje po dni, keď dieťa dovŕši šiesty rok veku a dosiahne školskú spôsobilosť, ak tento zákon neustanovuje inak.</w:t>
      </w:r>
    </w:p>
    <w:p w:rsidR="00061BC9" w:rsidRPr="00061BC9" w:rsidRDefault="00061BC9" w:rsidP="003F7C6C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tLeast"/>
        <w:ind w:left="426"/>
        <w:jc w:val="both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color w:val="000000"/>
          <w:lang w:eastAsia="sk-SK"/>
        </w:rPr>
        <w:t>Zápis detí sa koná v </w:t>
      </w:r>
      <w:r w:rsidRPr="00061BC9">
        <w:rPr>
          <w:rFonts w:ascii="Trebuchet MS" w:eastAsia="Times New Roman" w:hAnsi="Trebuchet MS" w:cs="Times New Roman"/>
          <w:color w:val="FF0000"/>
          <w:lang w:eastAsia="sk-SK"/>
        </w:rPr>
        <w:t>Základnej škole s materskou školou</w:t>
      </w:r>
      <w:r w:rsidR="000E47E2" w:rsidRPr="000E47E2">
        <w:rPr>
          <w:rFonts w:ascii="Trebuchet MS" w:eastAsia="Times New Roman" w:hAnsi="Trebuchet MS" w:cs="Times New Roman"/>
          <w:color w:val="FF0000"/>
          <w:lang w:eastAsia="sk-SK"/>
        </w:rPr>
        <w:t xml:space="preserve"> – </w:t>
      </w:r>
      <w:proofErr w:type="spellStart"/>
      <w:r w:rsidR="000E47E2" w:rsidRPr="000E47E2">
        <w:rPr>
          <w:rFonts w:ascii="Trebuchet MS" w:eastAsia="Times New Roman" w:hAnsi="Trebuchet MS" w:cs="Times New Roman"/>
          <w:color w:val="FF0000"/>
          <w:lang w:eastAsia="sk-SK"/>
        </w:rPr>
        <w:t>Alapiskola</w:t>
      </w:r>
      <w:proofErr w:type="spellEnd"/>
      <w:r w:rsidR="000E47E2" w:rsidRPr="000E47E2">
        <w:rPr>
          <w:rFonts w:ascii="Trebuchet MS" w:eastAsia="Times New Roman" w:hAnsi="Trebuchet MS" w:cs="Times New Roman"/>
          <w:color w:val="FF0000"/>
          <w:lang w:eastAsia="sk-SK"/>
        </w:rPr>
        <w:t xml:space="preserve"> </w:t>
      </w:r>
      <w:proofErr w:type="spellStart"/>
      <w:r w:rsidR="000E47E2" w:rsidRPr="000E47E2">
        <w:rPr>
          <w:rFonts w:ascii="Trebuchet MS" w:eastAsia="Times New Roman" w:hAnsi="Trebuchet MS" w:cs="Times New Roman"/>
          <w:color w:val="FF0000"/>
          <w:lang w:eastAsia="sk-SK"/>
        </w:rPr>
        <w:t>és</w:t>
      </w:r>
      <w:proofErr w:type="spellEnd"/>
      <w:r w:rsidR="000E47E2" w:rsidRPr="000E47E2">
        <w:rPr>
          <w:rFonts w:ascii="Trebuchet MS" w:eastAsia="Times New Roman" w:hAnsi="Trebuchet MS" w:cs="Times New Roman"/>
          <w:color w:val="FF0000"/>
          <w:lang w:eastAsia="sk-SK"/>
        </w:rPr>
        <w:t xml:space="preserve"> </w:t>
      </w:r>
      <w:proofErr w:type="spellStart"/>
      <w:r w:rsidR="000E47E2" w:rsidRPr="000E47E2">
        <w:rPr>
          <w:rFonts w:ascii="Trebuchet MS" w:eastAsia="Times New Roman" w:hAnsi="Trebuchet MS" w:cs="Times New Roman"/>
          <w:color w:val="FF0000"/>
          <w:lang w:eastAsia="sk-SK"/>
        </w:rPr>
        <w:t>Óvoda</w:t>
      </w:r>
      <w:proofErr w:type="spellEnd"/>
      <w:r w:rsidR="000E47E2" w:rsidRPr="000E47E2">
        <w:rPr>
          <w:rFonts w:ascii="Trebuchet MS" w:eastAsia="Times New Roman" w:hAnsi="Trebuchet MS" w:cs="Times New Roman"/>
          <w:color w:val="FF0000"/>
          <w:lang w:eastAsia="sk-SK"/>
        </w:rPr>
        <w:t xml:space="preserve"> Veľké Ludince</w:t>
      </w:r>
      <w:r w:rsidRPr="00061BC9">
        <w:rPr>
          <w:rFonts w:ascii="Trebuchet MS" w:eastAsia="Times New Roman" w:hAnsi="Trebuchet MS" w:cs="Times New Roman"/>
          <w:color w:val="FF0000"/>
          <w:lang w:eastAsia="sk-SK"/>
        </w:rPr>
        <w:t xml:space="preserve"> v čase od 1. apríla do 30. apríla</w:t>
      </w:r>
      <w:r w:rsidRPr="00061BC9">
        <w:rPr>
          <w:rFonts w:ascii="Trebuchet MS" w:eastAsia="Times New Roman" w:hAnsi="Trebuchet MS" w:cs="Times New Roman"/>
          <w:color w:val="000000"/>
          <w:lang w:eastAsia="sk-SK"/>
        </w:rPr>
        <w:t xml:space="preserve"> kalendárneho roka, ktorý je totožný s kalendárnym rokom, v ktorom má dieťa začať plniť povinnú školskú dochádzku. Riaditeľ školy spolu s termínom zverejní aj miesto a čas konania zápisu v mieste obvyklým spôsobom.</w:t>
      </w:r>
    </w:p>
    <w:p w:rsidR="00061BC9" w:rsidRPr="00061BC9" w:rsidRDefault="00883030" w:rsidP="00061BC9">
      <w:pPr>
        <w:shd w:val="clear" w:color="auto" w:fill="FFFFFF"/>
        <w:spacing w:after="0" w:line="324" w:lineRule="atLeast"/>
        <w:jc w:val="center"/>
        <w:rPr>
          <w:rFonts w:ascii="Trebuchet MS" w:eastAsia="Times New Roman" w:hAnsi="Trebuchet MS" w:cs="Times New Roman"/>
          <w:color w:val="000000"/>
          <w:lang w:eastAsia="sk-SK"/>
        </w:rPr>
      </w:pPr>
      <w:r>
        <w:rPr>
          <w:rFonts w:ascii="Trebuchet MS" w:eastAsia="Times New Roman" w:hAnsi="Trebuchet MS" w:cs="Times New Roman"/>
          <w:b/>
          <w:bCs/>
          <w:color w:val="000000"/>
          <w:lang w:eastAsia="sk-SK"/>
        </w:rPr>
        <w:t xml:space="preserve">§ </w:t>
      </w:r>
      <w:r w:rsidR="00061BC9" w:rsidRPr="00061BC9">
        <w:rPr>
          <w:rFonts w:ascii="Trebuchet MS" w:eastAsia="Times New Roman" w:hAnsi="Trebuchet MS" w:cs="Times New Roman"/>
          <w:b/>
          <w:bCs/>
          <w:color w:val="000000"/>
          <w:lang w:eastAsia="sk-SK"/>
        </w:rPr>
        <w:t>4</w:t>
      </w:r>
    </w:p>
    <w:p w:rsidR="00061BC9" w:rsidRPr="00061BC9" w:rsidRDefault="00061BC9" w:rsidP="00061BC9">
      <w:pPr>
        <w:shd w:val="clear" w:color="auto" w:fill="FFFFFF"/>
        <w:spacing w:after="0" w:line="324" w:lineRule="atLeast"/>
        <w:jc w:val="center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b/>
          <w:bCs/>
          <w:color w:val="000000"/>
          <w:lang w:eastAsia="sk-SK"/>
        </w:rPr>
        <w:t>Určenie výšky príspevku  za pobyt dieťaťa v  materskej škole</w:t>
      </w:r>
    </w:p>
    <w:p w:rsidR="00061BC9" w:rsidRPr="00000BF6" w:rsidRDefault="00061BC9" w:rsidP="003F7C6C">
      <w:pPr>
        <w:pStyle w:val="Odsekzoznamu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tLeast"/>
        <w:ind w:left="426"/>
        <w:jc w:val="both"/>
        <w:rPr>
          <w:rFonts w:ascii="Trebuchet MS" w:eastAsia="Times New Roman" w:hAnsi="Trebuchet MS" w:cs="Times New Roman"/>
          <w:color w:val="000000"/>
          <w:lang w:eastAsia="sk-SK"/>
        </w:rPr>
      </w:pPr>
      <w:r w:rsidRPr="00000BF6">
        <w:rPr>
          <w:rFonts w:ascii="Trebuchet MS" w:eastAsia="Times New Roman" w:hAnsi="Trebuchet MS" w:cs="Times New Roman"/>
          <w:color w:val="000000"/>
          <w:lang w:eastAsia="sk-SK"/>
        </w:rPr>
        <w:t>Za pobyt dieťaťa v materskej škole prispieva zákonný zástupca na čiastočnú úhradu nákladov materskej školy mesačne na jedno dieťa sumou </w:t>
      </w:r>
      <w:r w:rsidR="00E1102C" w:rsidRPr="00000BF6">
        <w:rPr>
          <w:rFonts w:ascii="Trebuchet MS" w:eastAsia="Times New Roman" w:hAnsi="Trebuchet MS" w:cs="Times New Roman"/>
          <w:b/>
          <w:bCs/>
          <w:color w:val="FF0000"/>
          <w:lang w:eastAsia="sk-SK"/>
        </w:rPr>
        <w:t>8</w:t>
      </w:r>
      <w:r w:rsidRPr="00000BF6">
        <w:rPr>
          <w:rFonts w:ascii="Trebuchet MS" w:eastAsia="Times New Roman" w:hAnsi="Trebuchet MS" w:cs="Times New Roman"/>
          <w:b/>
          <w:bCs/>
          <w:color w:val="FF0000"/>
          <w:lang w:eastAsia="sk-SK"/>
        </w:rPr>
        <w:t>,00 €</w:t>
      </w:r>
      <w:r w:rsidRPr="00000BF6">
        <w:rPr>
          <w:rFonts w:ascii="Trebuchet MS" w:eastAsia="Times New Roman" w:hAnsi="Trebuchet MS" w:cs="Times New Roman"/>
          <w:b/>
          <w:bCs/>
          <w:color w:val="000000"/>
          <w:lang w:eastAsia="sk-SK"/>
        </w:rPr>
        <w:t>. </w:t>
      </w:r>
    </w:p>
    <w:p w:rsidR="00061BC9" w:rsidRPr="00000BF6" w:rsidRDefault="00061BC9" w:rsidP="003F7C6C">
      <w:pPr>
        <w:pStyle w:val="Odsekzoznamu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tLeast"/>
        <w:ind w:left="426"/>
        <w:jc w:val="both"/>
        <w:rPr>
          <w:rFonts w:ascii="Trebuchet MS" w:eastAsia="Times New Roman" w:hAnsi="Trebuchet MS" w:cs="Times New Roman"/>
          <w:color w:val="000000"/>
          <w:lang w:eastAsia="sk-SK"/>
        </w:rPr>
      </w:pPr>
      <w:r w:rsidRPr="00000BF6">
        <w:rPr>
          <w:rFonts w:ascii="Trebuchet MS" w:eastAsia="Times New Roman" w:hAnsi="Trebuchet MS" w:cs="Times New Roman"/>
          <w:color w:val="000000"/>
          <w:lang w:eastAsia="sk-SK"/>
        </w:rPr>
        <w:t>Príspevok v materskej škole sa neuhrádza za dieťa:</w:t>
      </w:r>
    </w:p>
    <w:p w:rsidR="00061BC9" w:rsidRPr="00061BC9" w:rsidRDefault="00061BC9" w:rsidP="00000BF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color w:val="000000"/>
          <w:lang w:eastAsia="sk-SK"/>
        </w:rPr>
        <w:t>ktoré má jeden rok pred plnením povinnej školskej dochádzky,</w:t>
      </w:r>
    </w:p>
    <w:p w:rsidR="00061BC9" w:rsidRPr="00061BC9" w:rsidRDefault="00061BC9" w:rsidP="00000BF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color w:val="000000"/>
          <w:lang w:eastAsia="sk-SK"/>
        </w:rPr>
        <w:t>ak zákonný zástupca dieťaťa predloží riaditeľovi školy doklad o tom, že je poberateľom dávky v hmotnej núdzi a príspevkov k dávke v hmotnej núdzi,</w:t>
      </w:r>
    </w:p>
    <w:p w:rsidR="00061BC9" w:rsidRPr="00061BC9" w:rsidRDefault="00061BC9" w:rsidP="00000BF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color w:val="000000"/>
          <w:lang w:eastAsia="sk-SK"/>
        </w:rPr>
        <w:t>ktoré je umiestnené v zariadení na základe rozhodnutia súdu.</w:t>
      </w:r>
    </w:p>
    <w:p w:rsidR="00061BC9" w:rsidRPr="00061BC9" w:rsidRDefault="00061BC9" w:rsidP="00000BF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color w:val="000000"/>
          <w:lang w:eastAsia="sk-SK"/>
        </w:rPr>
        <w:t>ktoré má prerušenú dochádzku do materskej školy na viac ako 30 po sebe nasledujúcich kalendárnych dní z dôvodu choroby alebo rodinných dôvodov preukázateľným spôsobom,</w:t>
      </w:r>
    </w:p>
    <w:p w:rsidR="00061BC9" w:rsidRPr="00061BC9" w:rsidRDefault="00061BC9" w:rsidP="00000BF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color w:val="000000"/>
          <w:lang w:eastAsia="sk-SK"/>
        </w:rPr>
        <w:t>ktoré nedochádzalo do materskej školy v čase školských prázdnin alebo bola prerušená prevádzka materskej školy zapríčinená zriaďovateľom alebo inými závažnými dôvodmi; v týchto prípadoch uhrádza zákonný zástupca pomernú časť určeného príspevku.</w:t>
      </w:r>
    </w:p>
    <w:p w:rsidR="00061BC9" w:rsidRPr="00061BC9" w:rsidRDefault="00061BC9" w:rsidP="00061BC9">
      <w:pPr>
        <w:shd w:val="clear" w:color="auto" w:fill="FFFFFF"/>
        <w:spacing w:after="0" w:line="324" w:lineRule="atLeast"/>
        <w:jc w:val="center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b/>
          <w:bCs/>
          <w:color w:val="000000"/>
          <w:lang w:eastAsia="sk-SK"/>
        </w:rPr>
        <w:t> </w:t>
      </w:r>
      <w:r w:rsidR="00883030">
        <w:rPr>
          <w:rFonts w:ascii="Trebuchet MS" w:eastAsia="Times New Roman" w:hAnsi="Trebuchet MS" w:cs="Times New Roman"/>
          <w:b/>
          <w:bCs/>
          <w:color w:val="000000"/>
          <w:lang w:eastAsia="sk-SK"/>
        </w:rPr>
        <w:t>§</w:t>
      </w:r>
      <w:r w:rsidRPr="00061BC9">
        <w:rPr>
          <w:rFonts w:ascii="Trebuchet MS" w:eastAsia="Times New Roman" w:hAnsi="Trebuchet MS" w:cs="Times New Roman"/>
          <w:b/>
          <w:bCs/>
          <w:color w:val="000000"/>
          <w:lang w:eastAsia="sk-SK"/>
        </w:rPr>
        <w:t> 5</w:t>
      </w:r>
    </w:p>
    <w:p w:rsidR="00061BC9" w:rsidRPr="00061BC9" w:rsidRDefault="00061BC9" w:rsidP="00061BC9">
      <w:pPr>
        <w:shd w:val="clear" w:color="auto" w:fill="FFFFFF"/>
        <w:spacing w:after="0" w:line="324" w:lineRule="atLeast"/>
        <w:jc w:val="center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b/>
          <w:bCs/>
          <w:color w:val="000000"/>
          <w:lang w:eastAsia="sk-SK"/>
        </w:rPr>
        <w:t>Určenie výšky príspevku  na čiastočnú úhradu  nákladov  spojených s výchovno-vzdelávacou činnosťou školského klubu detí</w:t>
      </w:r>
    </w:p>
    <w:p w:rsidR="00061BC9" w:rsidRPr="00061BC9" w:rsidRDefault="00061BC9" w:rsidP="003F7C6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tLeast"/>
        <w:ind w:left="426"/>
        <w:jc w:val="both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color w:val="000000"/>
          <w:lang w:eastAsia="sk-SK"/>
        </w:rPr>
        <w:t xml:space="preserve">Na čiastočnú úhradu nákladov spojených s činnosťou školského klubu detí, ktorého    zriaďovateľom je obec </w:t>
      </w:r>
      <w:r w:rsidR="009F343A">
        <w:rPr>
          <w:rFonts w:ascii="Trebuchet MS" w:eastAsia="Times New Roman" w:hAnsi="Trebuchet MS" w:cs="Times New Roman"/>
          <w:color w:val="000000"/>
          <w:lang w:eastAsia="sk-SK"/>
        </w:rPr>
        <w:t>Veľké Ludince</w:t>
      </w:r>
      <w:r w:rsidRPr="00061BC9">
        <w:rPr>
          <w:rFonts w:ascii="Trebuchet MS" w:eastAsia="Times New Roman" w:hAnsi="Trebuchet MS" w:cs="Times New Roman"/>
          <w:color w:val="000000"/>
          <w:lang w:eastAsia="sk-SK"/>
        </w:rPr>
        <w:t>,  prispieva zákonný zástupca  žiaka  mesačne sumou:</w:t>
      </w:r>
    </w:p>
    <w:p w:rsidR="00061BC9" w:rsidRPr="008A3DA4" w:rsidRDefault="00061BC9" w:rsidP="008A3DA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color w:val="000000"/>
          <w:lang w:eastAsia="sk-SK"/>
        </w:rPr>
        <w:t>ak žiak navštevuje školský klub detí v popoludňajšej prevádzke do 1</w:t>
      </w:r>
      <w:r w:rsidR="009F343A">
        <w:rPr>
          <w:rFonts w:ascii="Trebuchet MS" w:eastAsia="Times New Roman" w:hAnsi="Trebuchet MS" w:cs="Times New Roman"/>
          <w:color w:val="000000"/>
          <w:lang w:eastAsia="sk-SK"/>
        </w:rPr>
        <w:t>6</w:t>
      </w:r>
      <w:r w:rsidRPr="00061BC9">
        <w:rPr>
          <w:rFonts w:ascii="Trebuchet MS" w:eastAsia="Times New Roman" w:hAnsi="Trebuchet MS" w:cs="Times New Roman"/>
          <w:color w:val="000000"/>
          <w:lang w:eastAsia="sk-SK"/>
        </w:rPr>
        <w:t>:</w:t>
      </w:r>
      <w:r w:rsidR="004A6F1D">
        <w:rPr>
          <w:rFonts w:ascii="Trebuchet MS" w:eastAsia="Times New Roman" w:hAnsi="Trebuchet MS" w:cs="Times New Roman"/>
          <w:color w:val="000000"/>
          <w:lang w:eastAsia="sk-SK"/>
        </w:rPr>
        <w:t>0</w:t>
      </w:r>
      <w:r w:rsidRPr="00061BC9">
        <w:rPr>
          <w:rFonts w:ascii="Trebuchet MS" w:eastAsia="Times New Roman" w:hAnsi="Trebuchet MS" w:cs="Times New Roman"/>
          <w:color w:val="000000"/>
          <w:lang w:eastAsia="sk-SK"/>
        </w:rPr>
        <w:t>0 hod. </w:t>
      </w:r>
      <w:r w:rsidR="00E1102C">
        <w:rPr>
          <w:rFonts w:ascii="Trebuchet MS" w:eastAsia="Times New Roman" w:hAnsi="Trebuchet MS" w:cs="Times New Roman"/>
          <w:color w:val="FF0000"/>
          <w:lang w:eastAsia="sk-SK"/>
        </w:rPr>
        <w:t>8</w:t>
      </w:r>
      <w:r w:rsidRPr="009F343A">
        <w:rPr>
          <w:rFonts w:ascii="Trebuchet MS" w:eastAsia="Times New Roman" w:hAnsi="Trebuchet MS" w:cs="Times New Roman"/>
          <w:b/>
          <w:bCs/>
          <w:color w:val="FF0000"/>
          <w:lang w:eastAsia="sk-SK"/>
        </w:rPr>
        <w:t>,00€</w:t>
      </w:r>
      <w:r w:rsidR="008A3DA4">
        <w:rPr>
          <w:rFonts w:ascii="Trebuchet MS" w:eastAsia="Times New Roman" w:hAnsi="Trebuchet MS" w:cs="Times New Roman"/>
          <w:b/>
          <w:bCs/>
          <w:lang w:eastAsia="sk-SK"/>
        </w:rPr>
        <w:t>.</w:t>
      </w:r>
    </w:p>
    <w:p w:rsidR="00BE58FB" w:rsidRDefault="00BE58FB">
      <w:pPr>
        <w:rPr>
          <w:rFonts w:ascii="Trebuchet MS" w:eastAsia="Times New Roman" w:hAnsi="Trebuchet MS" w:cs="Times New Roman"/>
          <w:color w:val="000000"/>
          <w:lang w:eastAsia="sk-SK"/>
        </w:rPr>
      </w:pPr>
      <w:bookmarkStart w:id="0" w:name="_GoBack"/>
      <w:bookmarkEnd w:id="0"/>
    </w:p>
    <w:p w:rsidR="008A3DA4" w:rsidRPr="00061BC9" w:rsidRDefault="008A3DA4" w:rsidP="008A3D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lang w:eastAsia="sk-SK"/>
        </w:rPr>
      </w:pPr>
    </w:p>
    <w:p w:rsidR="00061BC9" w:rsidRPr="00061BC9" w:rsidRDefault="00883030" w:rsidP="00061BC9">
      <w:pPr>
        <w:shd w:val="clear" w:color="auto" w:fill="FFFFFF"/>
        <w:spacing w:after="0" w:line="324" w:lineRule="atLeast"/>
        <w:jc w:val="center"/>
        <w:rPr>
          <w:rFonts w:ascii="Trebuchet MS" w:eastAsia="Times New Roman" w:hAnsi="Trebuchet MS" w:cs="Times New Roman"/>
          <w:color w:val="000000"/>
          <w:lang w:eastAsia="sk-SK"/>
        </w:rPr>
      </w:pPr>
      <w:r>
        <w:rPr>
          <w:rFonts w:ascii="Trebuchet MS" w:eastAsia="Times New Roman" w:hAnsi="Trebuchet MS" w:cs="Times New Roman"/>
          <w:b/>
          <w:bCs/>
          <w:color w:val="000000"/>
          <w:lang w:eastAsia="sk-SK"/>
        </w:rPr>
        <w:lastRenderedPageBreak/>
        <w:t xml:space="preserve">§ </w:t>
      </w:r>
      <w:r w:rsidR="00061BC9" w:rsidRPr="00061BC9">
        <w:rPr>
          <w:rFonts w:ascii="Trebuchet MS" w:eastAsia="Times New Roman" w:hAnsi="Trebuchet MS" w:cs="Times New Roman"/>
          <w:b/>
          <w:bCs/>
          <w:color w:val="000000"/>
          <w:lang w:eastAsia="sk-SK"/>
        </w:rPr>
        <w:t>6</w:t>
      </w:r>
    </w:p>
    <w:p w:rsidR="00061BC9" w:rsidRPr="00061BC9" w:rsidRDefault="00061BC9" w:rsidP="00061BC9">
      <w:pPr>
        <w:shd w:val="clear" w:color="auto" w:fill="FFFFFF"/>
        <w:spacing w:after="0" w:line="324" w:lineRule="atLeast"/>
        <w:jc w:val="center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b/>
          <w:bCs/>
          <w:color w:val="000000"/>
          <w:lang w:eastAsia="sk-SK"/>
        </w:rPr>
        <w:t>Určenie výšky príspevku  na čiastočnú úhradu nákladov v školskej jedálni</w:t>
      </w:r>
    </w:p>
    <w:p w:rsidR="00061BC9" w:rsidRPr="00061BC9" w:rsidRDefault="00061BC9" w:rsidP="0088303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rebuchet MS" w:eastAsia="Times New Roman" w:hAnsi="Trebuchet MS" w:cs="Times New Roman"/>
          <w:color w:val="FF0000"/>
          <w:lang w:eastAsia="sk-SK"/>
        </w:rPr>
      </w:pPr>
      <w:r w:rsidRPr="00061BC9">
        <w:rPr>
          <w:rFonts w:ascii="Trebuchet MS" w:eastAsia="Times New Roman" w:hAnsi="Trebuchet MS" w:cs="Times New Roman"/>
          <w:color w:val="000000"/>
          <w:lang w:eastAsia="sk-SK"/>
        </w:rPr>
        <w:t xml:space="preserve">Školská jedáleň, ktorej zriaďovateľom je obec </w:t>
      </w:r>
      <w:r w:rsidR="00174732">
        <w:rPr>
          <w:rFonts w:ascii="Trebuchet MS" w:eastAsia="Times New Roman" w:hAnsi="Trebuchet MS" w:cs="Times New Roman"/>
          <w:color w:val="000000"/>
          <w:lang w:eastAsia="sk-SK"/>
        </w:rPr>
        <w:t>Veľké Ludince</w:t>
      </w:r>
      <w:r w:rsidRPr="00061BC9">
        <w:rPr>
          <w:rFonts w:ascii="Trebuchet MS" w:eastAsia="Times New Roman" w:hAnsi="Trebuchet MS" w:cs="Times New Roman"/>
          <w:color w:val="000000"/>
          <w:lang w:eastAsia="sk-SK"/>
        </w:rPr>
        <w:t xml:space="preserve">, poskytuje stravovanie deťom a žiakom za čiastočnú úhradu nákladov. S účinnosťou zákona č. 245/2008 </w:t>
      </w:r>
      <w:proofErr w:type="spellStart"/>
      <w:r w:rsidRPr="00061BC9">
        <w:rPr>
          <w:rFonts w:ascii="Trebuchet MS" w:eastAsia="Times New Roman" w:hAnsi="Trebuchet MS" w:cs="Times New Roman"/>
          <w:color w:val="000000"/>
          <w:lang w:eastAsia="sk-SK"/>
        </w:rPr>
        <w:t>Z.z</w:t>
      </w:r>
      <w:proofErr w:type="spellEnd"/>
      <w:r w:rsidRPr="00061BC9">
        <w:rPr>
          <w:rFonts w:ascii="Trebuchet MS" w:eastAsia="Times New Roman" w:hAnsi="Trebuchet MS" w:cs="Times New Roman"/>
          <w:color w:val="000000"/>
          <w:lang w:eastAsia="sk-SK"/>
        </w:rPr>
        <w:t xml:space="preserve">. o výchove a vzdelávaní (školský zákon) a o zmene a doplnení niektorých zákonov  zákonný zástupca dieťaťa alebo žiaka uhrádza výšku finančného príspevku na stravovanie vo výške nákladov na nákup potravín podľa vekových kategórií. </w:t>
      </w:r>
      <w:r w:rsidRPr="00061BC9">
        <w:rPr>
          <w:rFonts w:ascii="Trebuchet MS" w:eastAsia="Times New Roman" w:hAnsi="Trebuchet MS" w:cs="Times New Roman"/>
          <w:color w:val="FF0000"/>
          <w:lang w:eastAsia="sk-SK"/>
        </w:rPr>
        <w:t xml:space="preserve">Zákonný zástupca </w:t>
      </w:r>
      <w:r w:rsidR="008904B8">
        <w:rPr>
          <w:rFonts w:ascii="Trebuchet MS" w:eastAsia="Times New Roman" w:hAnsi="Trebuchet MS" w:cs="Times New Roman"/>
          <w:color w:val="FF0000"/>
          <w:lang w:eastAsia="sk-SK"/>
        </w:rPr>
        <w:t>ne</w:t>
      </w:r>
      <w:r w:rsidRPr="00061BC9">
        <w:rPr>
          <w:rFonts w:ascii="Trebuchet MS" w:eastAsia="Times New Roman" w:hAnsi="Trebuchet MS" w:cs="Times New Roman"/>
          <w:color w:val="FF0000"/>
          <w:lang w:eastAsia="sk-SK"/>
        </w:rPr>
        <w:t>prispieva na úhradu režijných nákladov.</w:t>
      </w:r>
    </w:p>
    <w:p w:rsidR="00061BC9" w:rsidRPr="00061BC9" w:rsidRDefault="00061BC9" w:rsidP="0088303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color w:val="000000"/>
          <w:lang w:eastAsia="sk-SK"/>
        </w:rPr>
        <w:t>Stravníkmi v školskej jedálni môžu byť deti, žiaci, zamestnanci škôl a školských zariadení; so súhlasom zriaďovateľa a príslušného regionálneho úradu verejného zdravotníctva sa môžu v školskej jedálni stravovať aj iné fyzické osoby.</w:t>
      </w:r>
    </w:p>
    <w:p w:rsidR="00061BC9" w:rsidRPr="002B1554" w:rsidRDefault="00061BC9" w:rsidP="0088303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rebuchet MS" w:eastAsia="Times New Roman" w:hAnsi="Trebuchet MS" w:cs="Times New Roman"/>
          <w:color w:val="FF0000"/>
          <w:lang w:eastAsia="sk-SK"/>
        </w:rPr>
      </w:pPr>
      <w:r w:rsidRPr="00061BC9">
        <w:rPr>
          <w:rFonts w:ascii="Trebuchet MS" w:eastAsia="Times New Roman" w:hAnsi="Trebuchet MS" w:cs="Times New Roman"/>
          <w:color w:val="000000"/>
          <w:lang w:eastAsia="sk-SK"/>
        </w:rPr>
        <w:t xml:space="preserve">Školská jedáleň, poskytuje stravovanie deťom a žiakom za čiastočnú úhradu nákladov, ktoré uhrádza zákonný zástupca vo výške nákladov na nákup potravín podľa vekových kategórií stravníkov v nadväznosti na odporúčané výživové dávky. </w:t>
      </w:r>
      <w:r w:rsidRPr="002B1554">
        <w:rPr>
          <w:rFonts w:ascii="Trebuchet MS" w:eastAsia="Times New Roman" w:hAnsi="Trebuchet MS" w:cs="Times New Roman"/>
          <w:color w:val="FF0000"/>
          <w:lang w:eastAsia="sk-SK"/>
        </w:rPr>
        <w:t xml:space="preserve">Zákonný zástupca </w:t>
      </w:r>
      <w:r w:rsidRPr="00CD3321">
        <w:rPr>
          <w:rFonts w:ascii="Trebuchet MS" w:eastAsia="Times New Roman" w:hAnsi="Trebuchet MS" w:cs="Times New Roman"/>
          <w:strike/>
          <w:color w:val="FF0000"/>
          <w:lang w:eastAsia="sk-SK"/>
        </w:rPr>
        <w:t>čiastočne</w:t>
      </w:r>
      <w:r w:rsidRPr="002B1554">
        <w:rPr>
          <w:rFonts w:ascii="Trebuchet MS" w:eastAsia="Times New Roman" w:hAnsi="Trebuchet MS" w:cs="Times New Roman"/>
          <w:color w:val="FF0000"/>
          <w:lang w:eastAsia="sk-SK"/>
        </w:rPr>
        <w:t xml:space="preserve"> </w:t>
      </w:r>
      <w:r w:rsidR="00CD3321">
        <w:rPr>
          <w:rFonts w:ascii="Trebuchet MS" w:eastAsia="Times New Roman" w:hAnsi="Trebuchet MS" w:cs="Times New Roman"/>
          <w:color w:val="FF0000"/>
          <w:lang w:eastAsia="sk-SK"/>
        </w:rPr>
        <w:t>ne</w:t>
      </w:r>
      <w:r w:rsidRPr="002B1554">
        <w:rPr>
          <w:rFonts w:ascii="Trebuchet MS" w:eastAsia="Times New Roman" w:hAnsi="Trebuchet MS" w:cs="Times New Roman"/>
          <w:color w:val="FF0000"/>
          <w:lang w:eastAsia="sk-SK"/>
        </w:rPr>
        <w:t>prispieva na úhradu režijných nákladov na prevádzku zariadenie školského stravovania.</w:t>
      </w:r>
    </w:p>
    <w:p w:rsidR="00061BC9" w:rsidRPr="00061BC9" w:rsidRDefault="00061BC9" w:rsidP="0088303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color w:val="000000"/>
          <w:lang w:eastAsia="sk-SK"/>
        </w:rPr>
        <w:t>Finančné pásma sú stanovené Ministerstvom školstva, vedy, výskumu a športu SR, určujú náklady na nákup potravín na jedno jedlo podľa vekových kategórií stravníkov a príspevok zákonného zástupcu dieťaťa a žiaka vo výške nákladov na nákup potravín.</w:t>
      </w:r>
    </w:p>
    <w:p w:rsidR="00061BC9" w:rsidRPr="00061BC9" w:rsidRDefault="00061BC9" w:rsidP="0088303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color w:val="000000"/>
          <w:lang w:eastAsia="sk-SK"/>
        </w:rPr>
        <w:t>Mesačný poplatok na čiastočnú úhradu režijných nákladov je </w:t>
      </w:r>
      <w:r w:rsidR="00CD3321">
        <w:rPr>
          <w:rFonts w:ascii="Trebuchet MS" w:eastAsia="Times New Roman" w:hAnsi="Trebuchet MS" w:cs="Times New Roman"/>
          <w:b/>
          <w:bCs/>
          <w:color w:val="FF0000"/>
          <w:lang w:eastAsia="sk-SK"/>
        </w:rPr>
        <w:t>0,00</w:t>
      </w:r>
      <w:r w:rsidRPr="00174732">
        <w:rPr>
          <w:rFonts w:ascii="Trebuchet MS" w:eastAsia="Times New Roman" w:hAnsi="Trebuchet MS" w:cs="Times New Roman"/>
          <w:b/>
          <w:bCs/>
          <w:color w:val="FF0000"/>
          <w:lang w:eastAsia="sk-SK"/>
        </w:rPr>
        <w:t xml:space="preserve"> </w:t>
      </w:r>
      <w:r w:rsidRPr="00061BC9">
        <w:rPr>
          <w:rFonts w:ascii="Trebuchet MS" w:eastAsia="Times New Roman" w:hAnsi="Trebuchet MS" w:cs="Times New Roman"/>
          <w:b/>
          <w:bCs/>
          <w:color w:val="000000"/>
          <w:lang w:eastAsia="sk-SK"/>
        </w:rPr>
        <w:t>€</w:t>
      </w:r>
      <w:r w:rsidRPr="00061BC9">
        <w:rPr>
          <w:rFonts w:ascii="Trebuchet MS" w:eastAsia="Times New Roman" w:hAnsi="Trebuchet MS" w:cs="Times New Roman"/>
          <w:color w:val="000000"/>
          <w:lang w:eastAsia="sk-SK"/>
        </w:rPr>
        <w:t> / 1 mesiac za každého stravníka. Príspevok na úhradu režijných nákladov sa neuhrádza za dieťa a žiaka, ktorému v sledovanom mesiaci nebolo poskytnuté ani jedno hlavné jedlo.</w:t>
      </w:r>
    </w:p>
    <w:p w:rsidR="00061BC9" w:rsidRPr="00061BC9" w:rsidRDefault="00061BC9" w:rsidP="0088303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color w:val="000000"/>
          <w:lang w:eastAsia="sk-SK"/>
        </w:rPr>
        <w:t xml:space="preserve">Obec </w:t>
      </w:r>
      <w:r w:rsidR="00174732">
        <w:rPr>
          <w:rFonts w:ascii="Trebuchet MS" w:eastAsia="Times New Roman" w:hAnsi="Trebuchet MS" w:cs="Times New Roman"/>
          <w:color w:val="000000"/>
          <w:lang w:eastAsia="sk-SK"/>
        </w:rPr>
        <w:t>Veľké Ludince</w:t>
      </w:r>
      <w:r w:rsidRPr="00061BC9">
        <w:rPr>
          <w:rFonts w:ascii="Trebuchet MS" w:eastAsia="Times New Roman" w:hAnsi="Trebuchet MS" w:cs="Times New Roman"/>
          <w:color w:val="000000"/>
          <w:lang w:eastAsia="sk-SK"/>
        </w:rPr>
        <w:t xml:space="preserve"> určuje výšku príspevku na stravovanie v školskej jedálni na stravníka a jedlo v čase ich pobytu v škole alebo školskom zariadení nasledovne:</w:t>
      </w:r>
    </w:p>
    <w:tbl>
      <w:tblPr>
        <w:tblW w:w="883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1"/>
        <w:gridCol w:w="1155"/>
        <w:gridCol w:w="1275"/>
        <w:gridCol w:w="1161"/>
        <w:gridCol w:w="2023"/>
      </w:tblGrid>
      <w:tr w:rsidR="00061BC9" w:rsidRPr="00061BC9" w:rsidTr="00555A65">
        <w:trPr>
          <w:tblCellSpacing w:w="15" w:type="dxa"/>
          <w:jc w:val="center"/>
        </w:trPr>
        <w:tc>
          <w:tcPr>
            <w:tcW w:w="3255" w:type="dxa"/>
            <w:shd w:val="clear" w:color="auto" w:fill="FFFFFF"/>
            <w:vAlign w:val="center"/>
            <w:hideMark/>
          </w:tcPr>
          <w:p w:rsidR="00061BC9" w:rsidRPr="00061BC9" w:rsidRDefault="00061BC9" w:rsidP="00061BC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sk-SK"/>
              </w:rPr>
            </w:pPr>
            <w:r w:rsidRPr="00061BC9">
              <w:rPr>
                <w:rFonts w:ascii="Trebuchet MS" w:eastAsia="Times New Roman" w:hAnsi="Trebuchet MS" w:cs="Times New Roman"/>
                <w:color w:val="000000"/>
                <w:lang w:eastAsia="sk-SK"/>
              </w:rPr>
              <w:t> </w:t>
            </w:r>
          </w:p>
        </w:tc>
        <w:tc>
          <w:tcPr>
            <w:tcW w:w="3540" w:type="dxa"/>
            <w:gridSpan w:val="3"/>
            <w:shd w:val="clear" w:color="auto" w:fill="FFFFFF"/>
            <w:vAlign w:val="center"/>
            <w:hideMark/>
          </w:tcPr>
          <w:p w:rsidR="00061BC9" w:rsidRPr="00061BC9" w:rsidRDefault="00061BC9" w:rsidP="00061BC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sk-SK"/>
              </w:rPr>
            </w:pPr>
            <w:r w:rsidRPr="00061BC9">
              <w:rPr>
                <w:rFonts w:ascii="Trebuchet MS" w:eastAsia="Times New Roman" w:hAnsi="Trebuchet MS" w:cs="Times New Roman"/>
                <w:b/>
                <w:bCs/>
                <w:color w:val="000000"/>
                <w:lang w:eastAsia="sk-SK"/>
              </w:rPr>
              <w:t>Finančný limit na nákup potravín v EUR</w:t>
            </w:r>
          </w:p>
        </w:tc>
        <w:tc>
          <w:tcPr>
            <w:tcW w:w="2025" w:type="dxa"/>
            <w:vMerge w:val="restart"/>
            <w:shd w:val="clear" w:color="auto" w:fill="FFFFFF"/>
            <w:vAlign w:val="center"/>
            <w:hideMark/>
          </w:tcPr>
          <w:p w:rsidR="00061BC9" w:rsidRPr="00061BC9" w:rsidRDefault="00061BC9" w:rsidP="00061BC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sk-SK"/>
              </w:rPr>
            </w:pPr>
            <w:r w:rsidRPr="00061BC9">
              <w:rPr>
                <w:rFonts w:ascii="Trebuchet MS" w:eastAsia="Times New Roman" w:hAnsi="Trebuchet MS" w:cs="Times New Roman"/>
                <w:b/>
                <w:bCs/>
                <w:color w:val="000000"/>
                <w:lang w:eastAsia="sk-SK"/>
              </w:rPr>
              <w:t>Režijné náklady paušálne mesačne v EUR</w:t>
            </w:r>
          </w:p>
        </w:tc>
      </w:tr>
      <w:tr w:rsidR="00061BC9" w:rsidRPr="00061BC9" w:rsidTr="00555A65">
        <w:trPr>
          <w:tblCellSpacing w:w="15" w:type="dxa"/>
          <w:jc w:val="center"/>
        </w:trPr>
        <w:tc>
          <w:tcPr>
            <w:tcW w:w="3255" w:type="dxa"/>
            <w:shd w:val="clear" w:color="auto" w:fill="FFFFFF"/>
            <w:vAlign w:val="center"/>
            <w:hideMark/>
          </w:tcPr>
          <w:p w:rsidR="00061BC9" w:rsidRPr="00061BC9" w:rsidRDefault="00061BC9" w:rsidP="00061BC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sk-SK"/>
              </w:rPr>
            </w:pPr>
            <w:r w:rsidRPr="00061BC9">
              <w:rPr>
                <w:rFonts w:ascii="Trebuchet MS" w:eastAsia="Times New Roman" w:hAnsi="Trebuchet MS" w:cs="Times New Roman"/>
                <w:color w:val="000000"/>
                <w:lang w:eastAsia="sk-SK"/>
              </w:rPr>
              <w:t> 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061BC9" w:rsidRPr="00061BC9" w:rsidRDefault="00061BC9" w:rsidP="00061BC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sk-SK"/>
              </w:rPr>
            </w:pPr>
            <w:r w:rsidRPr="00061BC9">
              <w:rPr>
                <w:rFonts w:ascii="Trebuchet MS" w:eastAsia="Times New Roman" w:hAnsi="Trebuchet MS" w:cs="Times New Roman"/>
                <w:b/>
                <w:bCs/>
                <w:color w:val="000000"/>
                <w:lang w:eastAsia="sk-SK"/>
              </w:rPr>
              <w:t>Desiata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061BC9" w:rsidRPr="00061BC9" w:rsidRDefault="00061BC9" w:rsidP="00061BC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sk-SK"/>
              </w:rPr>
            </w:pPr>
            <w:r w:rsidRPr="00061BC9">
              <w:rPr>
                <w:rFonts w:ascii="Trebuchet MS" w:eastAsia="Times New Roman" w:hAnsi="Trebuchet MS" w:cs="Times New Roman"/>
                <w:b/>
                <w:bCs/>
                <w:color w:val="000000"/>
                <w:lang w:eastAsia="sk-SK"/>
              </w:rPr>
              <w:t>Obed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061BC9" w:rsidRPr="00061BC9" w:rsidRDefault="00061BC9" w:rsidP="00061BC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sk-SK"/>
              </w:rPr>
            </w:pPr>
            <w:r w:rsidRPr="00061BC9">
              <w:rPr>
                <w:rFonts w:ascii="Trebuchet MS" w:eastAsia="Times New Roman" w:hAnsi="Trebuchet MS" w:cs="Times New Roman"/>
                <w:b/>
                <w:bCs/>
                <w:color w:val="000000"/>
                <w:lang w:eastAsia="sk-SK"/>
              </w:rPr>
              <w:t>Olovrant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61BC9" w:rsidRPr="00061BC9" w:rsidRDefault="00061BC9" w:rsidP="00061BC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sk-SK"/>
              </w:rPr>
            </w:pPr>
          </w:p>
        </w:tc>
      </w:tr>
      <w:tr w:rsidR="00061BC9" w:rsidRPr="00061BC9" w:rsidTr="00555A65">
        <w:trPr>
          <w:tblCellSpacing w:w="15" w:type="dxa"/>
          <w:jc w:val="center"/>
        </w:trPr>
        <w:tc>
          <w:tcPr>
            <w:tcW w:w="3255" w:type="dxa"/>
            <w:shd w:val="clear" w:color="auto" w:fill="FFFFFF"/>
            <w:vAlign w:val="center"/>
            <w:hideMark/>
          </w:tcPr>
          <w:p w:rsidR="00061BC9" w:rsidRPr="00061BC9" w:rsidRDefault="00061BC9" w:rsidP="00061BC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sk-SK"/>
              </w:rPr>
            </w:pPr>
            <w:r w:rsidRPr="00061BC9">
              <w:rPr>
                <w:rFonts w:ascii="Trebuchet MS" w:eastAsia="Times New Roman" w:hAnsi="Trebuchet MS" w:cs="Times New Roman"/>
                <w:b/>
                <w:bCs/>
                <w:color w:val="000000"/>
                <w:lang w:eastAsia="sk-SK"/>
              </w:rPr>
              <w:t>a) MŠ denné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061BC9" w:rsidRPr="00061BC9" w:rsidRDefault="00061BC9" w:rsidP="00990CB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sk-SK"/>
              </w:rPr>
            </w:pPr>
            <w:r w:rsidRPr="00061BC9">
              <w:rPr>
                <w:rFonts w:ascii="Trebuchet MS" w:eastAsia="Times New Roman" w:hAnsi="Trebuchet MS" w:cs="Times New Roman"/>
                <w:color w:val="000000"/>
                <w:lang w:eastAsia="sk-SK"/>
              </w:rPr>
              <w:t>0,38 €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061BC9" w:rsidRPr="00061BC9" w:rsidRDefault="00061BC9" w:rsidP="00990CB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sk-SK"/>
              </w:rPr>
            </w:pPr>
            <w:r w:rsidRPr="00061BC9">
              <w:rPr>
                <w:rFonts w:ascii="Trebuchet MS" w:eastAsia="Times New Roman" w:hAnsi="Trebuchet MS" w:cs="Times New Roman"/>
                <w:color w:val="000000"/>
                <w:lang w:eastAsia="sk-SK"/>
              </w:rPr>
              <w:t>0,90 €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061BC9" w:rsidRPr="00061BC9" w:rsidRDefault="00061BC9" w:rsidP="00990CB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sk-SK"/>
              </w:rPr>
            </w:pPr>
            <w:r w:rsidRPr="00061BC9">
              <w:rPr>
                <w:rFonts w:ascii="Trebuchet MS" w:eastAsia="Times New Roman" w:hAnsi="Trebuchet MS" w:cs="Times New Roman"/>
                <w:color w:val="000000"/>
                <w:lang w:eastAsia="sk-SK"/>
              </w:rPr>
              <w:t>0,26 €</w:t>
            </w:r>
          </w:p>
        </w:tc>
        <w:tc>
          <w:tcPr>
            <w:tcW w:w="2025" w:type="dxa"/>
            <w:shd w:val="clear" w:color="auto" w:fill="FFFFFF"/>
            <w:vAlign w:val="center"/>
            <w:hideMark/>
          </w:tcPr>
          <w:p w:rsidR="00061BC9" w:rsidRPr="00061BC9" w:rsidRDefault="00061BC9" w:rsidP="00990CB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0000"/>
                <w:lang w:eastAsia="sk-SK"/>
              </w:rPr>
            </w:pPr>
            <w:r w:rsidRPr="00061BC9">
              <w:rPr>
                <w:rFonts w:ascii="Trebuchet MS" w:eastAsia="Times New Roman" w:hAnsi="Trebuchet MS" w:cs="Times New Roman"/>
                <w:color w:val="FF0000"/>
                <w:lang w:eastAsia="sk-SK"/>
              </w:rPr>
              <w:t>0,00 €</w:t>
            </w:r>
          </w:p>
        </w:tc>
      </w:tr>
      <w:tr w:rsidR="00061BC9" w:rsidRPr="00061BC9" w:rsidTr="00555A65">
        <w:trPr>
          <w:tblCellSpacing w:w="15" w:type="dxa"/>
          <w:jc w:val="center"/>
        </w:trPr>
        <w:tc>
          <w:tcPr>
            <w:tcW w:w="3255" w:type="dxa"/>
            <w:shd w:val="clear" w:color="auto" w:fill="FFFFFF"/>
            <w:vAlign w:val="center"/>
            <w:hideMark/>
          </w:tcPr>
          <w:p w:rsidR="00061BC9" w:rsidRPr="00061BC9" w:rsidRDefault="00061BC9" w:rsidP="00061BC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sk-SK"/>
              </w:rPr>
            </w:pPr>
            <w:r w:rsidRPr="00061BC9">
              <w:rPr>
                <w:rFonts w:ascii="Trebuchet MS" w:eastAsia="Times New Roman" w:hAnsi="Trebuchet MS" w:cs="Times New Roman"/>
                <w:b/>
                <w:bCs/>
                <w:color w:val="000000"/>
                <w:lang w:eastAsia="sk-SK"/>
              </w:rPr>
              <w:t>b) ZŠ žiaci 1. – 4. ročník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061BC9" w:rsidRPr="00061BC9" w:rsidRDefault="00990CB7" w:rsidP="00990CB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sk-SK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061BC9" w:rsidRPr="00061BC9" w:rsidRDefault="00061BC9" w:rsidP="00990CB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sk-SK"/>
              </w:rPr>
            </w:pPr>
            <w:r w:rsidRPr="00061BC9">
              <w:rPr>
                <w:rFonts w:ascii="Trebuchet MS" w:eastAsia="Times New Roman" w:hAnsi="Trebuchet MS" w:cs="Times New Roman"/>
                <w:color w:val="000000"/>
                <w:lang w:eastAsia="sk-SK"/>
              </w:rPr>
              <w:t>1,21 €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061BC9" w:rsidRPr="00061BC9" w:rsidRDefault="00061BC9" w:rsidP="00990CB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sk-SK"/>
              </w:rPr>
            </w:pPr>
            <w:r w:rsidRPr="00061BC9">
              <w:rPr>
                <w:rFonts w:ascii="Trebuchet MS" w:eastAsia="Times New Roman" w:hAnsi="Trebuchet MS" w:cs="Times New Roman"/>
                <w:color w:val="000000"/>
                <w:lang w:eastAsia="sk-SK"/>
              </w:rPr>
              <w:t>–</w:t>
            </w:r>
          </w:p>
        </w:tc>
        <w:tc>
          <w:tcPr>
            <w:tcW w:w="2025" w:type="dxa"/>
            <w:shd w:val="clear" w:color="auto" w:fill="FFFFFF"/>
            <w:vAlign w:val="center"/>
            <w:hideMark/>
          </w:tcPr>
          <w:p w:rsidR="00061BC9" w:rsidRPr="00061BC9" w:rsidRDefault="00061BC9" w:rsidP="00990CB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0000"/>
                <w:lang w:eastAsia="sk-SK"/>
              </w:rPr>
            </w:pPr>
            <w:r w:rsidRPr="00061BC9">
              <w:rPr>
                <w:rFonts w:ascii="Trebuchet MS" w:eastAsia="Times New Roman" w:hAnsi="Trebuchet MS" w:cs="Times New Roman"/>
                <w:color w:val="FF0000"/>
                <w:lang w:eastAsia="sk-SK"/>
              </w:rPr>
              <w:t>0,00 €</w:t>
            </w:r>
          </w:p>
        </w:tc>
      </w:tr>
      <w:tr w:rsidR="00061BC9" w:rsidRPr="00061BC9" w:rsidTr="00555A65">
        <w:trPr>
          <w:tblCellSpacing w:w="15" w:type="dxa"/>
          <w:jc w:val="center"/>
        </w:trPr>
        <w:tc>
          <w:tcPr>
            <w:tcW w:w="3255" w:type="dxa"/>
            <w:shd w:val="clear" w:color="auto" w:fill="FFFFFF"/>
            <w:vAlign w:val="center"/>
            <w:hideMark/>
          </w:tcPr>
          <w:p w:rsidR="00061BC9" w:rsidRPr="00061BC9" w:rsidRDefault="00061BC9" w:rsidP="00061BC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sk-SK"/>
              </w:rPr>
            </w:pPr>
            <w:r w:rsidRPr="00061BC9">
              <w:rPr>
                <w:rFonts w:ascii="Trebuchet MS" w:eastAsia="Times New Roman" w:hAnsi="Trebuchet MS" w:cs="Times New Roman"/>
                <w:b/>
                <w:bCs/>
                <w:color w:val="000000"/>
                <w:lang w:eastAsia="sk-SK"/>
              </w:rPr>
              <w:t>c) ZŠ žiaci 5. – 9. ročník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061BC9" w:rsidRPr="00061BC9" w:rsidRDefault="00990CB7" w:rsidP="00990CB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sk-SK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061BC9" w:rsidRPr="00061BC9" w:rsidRDefault="00061BC9" w:rsidP="00990CB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sk-SK"/>
              </w:rPr>
            </w:pPr>
            <w:r w:rsidRPr="00061BC9">
              <w:rPr>
                <w:rFonts w:ascii="Trebuchet MS" w:eastAsia="Times New Roman" w:hAnsi="Trebuchet MS" w:cs="Times New Roman"/>
                <w:color w:val="000000"/>
                <w:lang w:eastAsia="sk-SK"/>
              </w:rPr>
              <w:t>1,30 €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061BC9" w:rsidRPr="00061BC9" w:rsidRDefault="00061BC9" w:rsidP="00990CB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sk-SK"/>
              </w:rPr>
            </w:pPr>
            <w:r w:rsidRPr="00061BC9">
              <w:rPr>
                <w:rFonts w:ascii="Trebuchet MS" w:eastAsia="Times New Roman" w:hAnsi="Trebuchet MS" w:cs="Times New Roman"/>
                <w:color w:val="000000"/>
                <w:lang w:eastAsia="sk-SK"/>
              </w:rPr>
              <w:t>–</w:t>
            </w:r>
          </w:p>
        </w:tc>
        <w:tc>
          <w:tcPr>
            <w:tcW w:w="2025" w:type="dxa"/>
            <w:shd w:val="clear" w:color="auto" w:fill="FFFFFF"/>
            <w:vAlign w:val="center"/>
            <w:hideMark/>
          </w:tcPr>
          <w:p w:rsidR="00061BC9" w:rsidRPr="00061BC9" w:rsidRDefault="00061BC9" w:rsidP="00990CB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0000"/>
                <w:lang w:eastAsia="sk-SK"/>
              </w:rPr>
            </w:pPr>
            <w:r w:rsidRPr="00061BC9">
              <w:rPr>
                <w:rFonts w:ascii="Trebuchet MS" w:eastAsia="Times New Roman" w:hAnsi="Trebuchet MS" w:cs="Times New Roman"/>
                <w:color w:val="FF0000"/>
                <w:lang w:eastAsia="sk-SK"/>
              </w:rPr>
              <w:t>0,00 €</w:t>
            </w:r>
          </w:p>
        </w:tc>
      </w:tr>
      <w:tr w:rsidR="00061BC9" w:rsidRPr="00061BC9" w:rsidTr="00555A65">
        <w:trPr>
          <w:tblCellSpacing w:w="15" w:type="dxa"/>
          <w:jc w:val="center"/>
        </w:trPr>
        <w:tc>
          <w:tcPr>
            <w:tcW w:w="3255" w:type="dxa"/>
            <w:shd w:val="clear" w:color="auto" w:fill="FFFFFF"/>
            <w:vAlign w:val="center"/>
            <w:hideMark/>
          </w:tcPr>
          <w:p w:rsidR="00061BC9" w:rsidRPr="00061BC9" w:rsidRDefault="00061BC9" w:rsidP="00061BC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sk-SK"/>
              </w:rPr>
            </w:pPr>
            <w:r w:rsidRPr="00061BC9">
              <w:rPr>
                <w:rFonts w:ascii="Trebuchet MS" w:eastAsia="Times New Roman" w:hAnsi="Trebuchet MS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3540" w:type="dxa"/>
            <w:gridSpan w:val="3"/>
            <w:shd w:val="clear" w:color="auto" w:fill="FFFFFF"/>
            <w:vAlign w:val="center"/>
            <w:hideMark/>
          </w:tcPr>
          <w:p w:rsidR="00061BC9" w:rsidRPr="00061BC9" w:rsidRDefault="00061BC9" w:rsidP="00061BC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sk-SK"/>
              </w:rPr>
            </w:pPr>
            <w:r w:rsidRPr="00061BC9">
              <w:rPr>
                <w:rFonts w:ascii="Trebuchet MS" w:eastAsia="Times New Roman" w:hAnsi="Trebuchet MS" w:cs="Times New Roman"/>
                <w:b/>
                <w:bCs/>
                <w:color w:val="000000"/>
                <w:lang w:eastAsia="sk-SK"/>
              </w:rPr>
              <w:t>Stravná jednotka v EUR</w:t>
            </w:r>
          </w:p>
        </w:tc>
        <w:tc>
          <w:tcPr>
            <w:tcW w:w="2025" w:type="dxa"/>
            <w:shd w:val="clear" w:color="auto" w:fill="FFFFFF"/>
            <w:vAlign w:val="center"/>
            <w:hideMark/>
          </w:tcPr>
          <w:p w:rsidR="00061BC9" w:rsidRPr="00061BC9" w:rsidRDefault="00061BC9" w:rsidP="00061BC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sk-SK"/>
              </w:rPr>
            </w:pPr>
            <w:r w:rsidRPr="00061BC9">
              <w:rPr>
                <w:rFonts w:ascii="Trebuchet MS" w:eastAsia="Times New Roman" w:hAnsi="Trebuchet MS" w:cs="Times New Roman"/>
                <w:b/>
                <w:bCs/>
                <w:color w:val="000000"/>
                <w:lang w:eastAsia="sk-SK"/>
              </w:rPr>
              <w:t>Režijné náklady paušálne za obed v EUR</w:t>
            </w:r>
          </w:p>
        </w:tc>
      </w:tr>
      <w:tr w:rsidR="00061BC9" w:rsidRPr="00061BC9" w:rsidTr="00555A65">
        <w:trPr>
          <w:tblCellSpacing w:w="15" w:type="dxa"/>
          <w:jc w:val="center"/>
        </w:trPr>
        <w:tc>
          <w:tcPr>
            <w:tcW w:w="3255" w:type="dxa"/>
            <w:shd w:val="clear" w:color="auto" w:fill="FFFFFF"/>
            <w:vAlign w:val="center"/>
            <w:hideMark/>
          </w:tcPr>
          <w:p w:rsidR="00061BC9" w:rsidRPr="00061BC9" w:rsidRDefault="00061BC9" w:rsidP="00061BC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sk-SK"/>
              </w:rPr>
            </w:pPr>
            <w:r w:rsidRPr="00061BC9">
              <w:rPr>
                <w:rFonts w:ascii="Trebuchet MS" w:eastAsia="Times New Roman" w:hAnsi="Trebuchet MS" w:cs="Times New Roman"/>
                <w:b/>
                <w:bCs/>
                <w:color w:val="000000"/>
                <w:lang w:eastAsia="sk-SK"/>
              </w:rPr>
              <w:t>d) Zamestnanci, cudzí stravníci</w:t>
            </w:r>
          </w:p>
        </w:tc>
        <w:tc>
          <w:tcPr>
            <w:tcW w:w="3540" w:type="dxa"/>
            <w:gridSpan w:val="3"/>
            <w:shd w:val="clear" w:color="auto" w:fill="FFFFFF"/>
            <w:vAlign w:val="center"/>
            <w:hideMark/>
          </w:tcPr>
          <w:p w:rsidR="00061BC9" w:rsidRPr="00061BC9" w:rsidRDefault="00061BC9" w:rsidP="00990CB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sk-SK"/>
              </w:rPr>
            </w:pPr>
            <w:r w:rsidRPr="00061BC9">
              <w:rPr>
                <w:rFonts w:ascii="Trebuchet MS" w:eastAsia="Times New Roman" w:hAnsi="Trebuchet MS" w:cs="Times New Roman"/>
                <w:color w:val="000000"/>
                <w:lang w:eastAsia="sk-SK"/>
              </w:rPr>
              <w:t>1,41 €</w:t>
            </w:r>
          </w:p>
        </w:tc>
        <w:tc>
          <w:tcPr>
            <w:tcW w:w="2025" w:type="dxa"/>
            <w:shd w:val="clear" w:color="auto" w:fill="FFFFFF"/>
            <w:vAlign w:val="center"/>
            <w:hideMark/>
          </w:tcPr>
          <w:p w:rsidR="00061BC9" w:rsidRPr="00061BC9" w:rsidRDefault="00E1102C" w:rsidP="00990CB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000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FF0000"/>
                <w:lang w:eastAsia="sk-SK"/>
              </w:rPr>
              <w:t>2,59</w:t>
            </w:r>
            <w:r w:rsidR="00061BC9" w:rsidRPr="00061BC9">
              <w:rPr>
                <w:rFonts w:ascii="Trebuchet MS" w:eastAsia="Times New Roman" w:hAnsi="Trebuchet MS" w:cs="Times New Roman"/>
                <w:color w:val="FF0000"/>
                <w:lang w:eastAsia="sk-SK"/>
              </w:rPr>
              <w:t xml:space="preserve"> €</w:t>
            </w:r>
            <w:r w:rsidR="002A4EFE">
              <w:rPr>
                <w:rFonts w:ascii="Trebuchet MS" w:eastAsia="Times New Roman" w:hAnsi="Trebuchet MS" w:cs="Times New Roman"/>
                <w:color w:val="FF0000"/>
                <w:lang w:eastAsia="sk-SK"/>
              </w:rPr>
              <w:t xml:space="preserve"> </w:t>
            </w:r>
          </w:p>
        </w:tc>
      </w:tr>
    </w:tbl>
    <w:p w:rsidR="00061BC9" w:rsidRPr="00061BC9" w:rsidRDefault="00061BC9" w:rsidP="0088303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color w:val="000000"/>
          <w:lang w:eastAsia="sk-SK"/>
        </w:rPr>
        <w:t>Zákonný zástupca dieťaťa alebo žiaka uhrádza výšku finančného príspevku na stravovanie určenú týmto VZN podľa vekových kategórií stravníkov určenú v § 6 ods. 6 v bodoch a) až c) tohto VZN. Zamestnanci a ostatné fyzické osoby uhrádzajú výšku finančného príspevku na stravovanie určenú týmto VZN v § 6 ods. 6 bod d).</w:t>
      </w:r>
    </w:p>
    <w:p w:rsidR="00061BC9" w:rsidRPr="00061BC9" w:rsidRDefault="00061BC9" w:rsidP="0088303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color w:val="000000"/>
          <w:lang w:eastAsia="sk-SK"/>
        </w:rPr>
        <w:t xml:space="preserve">V prípade, že </w:t>
      </w:r>
      <w:r w:rsidRPr="00061BC9">
        <w:rPr>
          <w:rFonts w:ascii="Trebuchet MS" w:eastAsia="Times New Roman" w:hAnsi="Trebuchet MS" w:cs="Times New Roman"/>
          <w:b/>
          <w:color w:val="000000"/>
          <w:lang w:eastAsia="sk-SK"/>
        </w:rPr>
        <w:t xml:space="preserve">bude zriaďovateľovi poskytnutá dotácia na podporu výchovy k stravovacím návykom dieťaťa podľa zákona č. 544/2010 </w:t>
      </w:r>
      <w:proofErr w:type="spellStart"/>
      <w:r w:rsidRPr="00061BC9">
        <w:rPr>
          <w:rFonts w:ascii="Trebuchet MS" w:eastAsia="Times New Roman" w:hAnsi="Trebuchet MS" w:cs="Times New Roman"/>
          <w:b/>
          <w:color w:val="000000"/>
          <w:lang w:eastAsia="sk-SK"/>
        </w:rPr>
        <w:t>Z.z</w:t>
      </w:r>
      <w:proofErr w:type="spellEnd"/>
      <w:r w:rsidRPr="00061BC9">
        <w:rPr>
          <w:rFonts w:ascii="Trebuchet MS" w:eastAsia="Times New Roman" w:hAnsi="Trebuchet MS" w:cs="Times New Roman"/>
          <w:b/>
          <w:color w:val="000000"/>
          <w:lang w:eastAsia="sk-SK"/>
        </w:rPr>
        <w:t>. o dotáciách v pôsobnosti Ministerstva práce, sociálnych vecí a rodiny Slovenskej republiky</w:t>
      </w:r>
      <w:r w:rsidRPr="00061BC9">
        <w:rPr>
          <w:rFonts w:ascii="Trebuchet MS" w:eastAsia="Times New Roman" w:hAnsi="Trebuchet MS" w:cs="Times New Roman"/>
          <w:color w:val="000000"/>
          <w:lang w:eastAsia="sk-SK"/>
        </w:rPr>
        <w:t xml:space="preserve"> v znení neskorších predpisov, </w:t>
      </w:r>
      <w:r w:rsidRPr="00061BC9">
        <w:rPr>
          <w:rFonts w:ascii="Trebuchet MS" w:eastAsia="Times New Roman" w:hAnsi="Trebuchet MS" w:cs="Times New Roman"/>
          <w:b/>
          <w:color w:val="000000"/>
          <w:lang w:eastAsia="sk-SK"/>
        </w:rPr>
        <w:t>zákonný zástupca dieťaťa alebo žiaka uhrádza finančný príspevok na stravovanie</w:t>
      </w:r>
      <w:r w:rsidRPr="00061BC9">
        <w:rPr>
          <w:rFonts w:ascii="Trebuchet MS" w:eastAsia="Times New Roman" w:hAnsi="Trebuchet MS" w:cs="Times New Roman"/>
          <w:color w:val="000000"/>
          <w:lang w:eastAsia="sk-SK"/>
        </w:rPr>
        <w:t xml:space="preserve"> určený týmto VZN podľa vekových kategórií stravníkov určený v § 6 ods. 6 v bodoch a) až c) tohto VZN </w:t>
      </w:r>
      <w:r w:rsidRPr="00061BC9">
        <w:rPr>
          <w:rFonts w:ascii="Trebuchet MS" w:eastAsia="Times New Roman" w:hAnsi="Trebuchet MS" w:cs="Times New Roman"/>
          <w:b/>
          <w:bCs/>
          <w:color w:val="000000"/>
          <w:lang w:eastAsia="sk-SK"/>
        </w:rPr>
        <w:t>znížený o poskytnutú dotáciu.</w:t>
      </w:r>
    </w:p>
    <w:p w:rsidR="00061BC9" w:rsidRPr="00061BC9" w:rsidRDefault="00061BC9" w:rsidP="0088303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color w:val="000000"/>
          <w:lang w:eastAsia="sk-SK"/>
        </w:rPr>
        <w:t xml:space="preserve">Hodnota jedla pre dospelých stravníkov zahŕňa výšku finančného príspevku podľa zvoleného finančného pásma pre príslušné zariadenie školského stravovania vo výške </w:t>
      </w:r>
      <w:r w:rsidRPr="00061BC9">
        <w:rPr>
          <w:rFonts w:ascii="Trebuchet MS" w:eastAsia="Times New Roman" w:hAnsi="Trebuchet MS" w:cs="Times New Roman"/>
          <w:color w:val="000000"/>
          <w:lang w:eastAsia="sk-SK"/>
        </w:rPr>
        <w:lastRenderedPageBreak/>
        <w:t>celkových nákladov na potraviny a režijných nákladov na výrobu jedného jedla ako pre vekovú kategóriu stravníkov 15-19 ročných.</w:t>
      </w:r>
    </w:p>
    <w:p w:rsidR="00061BC9" w:rsidRPr="00883030" w:rsidRDefault="00061BC9" w:rsidP="00883030">
      <w:pPr>
        <w:pStyle w:val="Odsekzoznamu"/>
        <w:numPr>
          <w:ilvl w:val="0"/>
          <w:numId w:val="25"/>
        </w:numPr>
        <w:shd w:val="clear" w:color="auto" w:fill="FFFFFF"/>
        <w:spacing w:after="0" w:line="324" w:lineRule="atLeast"/>
        <w:jc w:val="both"/>
        <w:rPr>
          <w:rFonts w:ascii="Trebuchet MS" w:eastAsia="Times New Roman" w:hAnsi="Trebuchet MS" w:cs="Times New Roman"/>
          <w:color w:val="000000"/>
          <w:lang w:eastAsia="sk-SK"/>
        </w:rPr>
      </w:pPr>
      <w:r w:rsidRPr="00883030">
        <w:rPr>
          <w:rFonts w:ascii="Trebuchet MS" w:eastAsia="Times New Roman" w:hAnsi="Trebuchet MS" w:cs="Times New Roman"/>
          <w:color w:val="FF0000"/>
          <w:lang w:eastAsia="sk-SK"/>
        </w:rPr>
        <w:t xml:space="preserve">Zákonný zástupca dieťaťa/žiaka, zamestnanec, cudzí stravník uhrádza príspevok na stravovanie formou mesačnej zálohy, </w:t>
      </w:r>
      <w:r w:rsidRPr="00883030">
        <w:rPr>
          <w:rFonts w:ascii="Trebuchet MS" w:eastAsia="Times New Roman" w:hAnsi="Trebuchet MS" w:cs="Times New Roman"/>
          <w:b/>
          <w:color w:val="FF0000"/>
          <w:lang w:eastAsia="sk-SK"/>
        </w:rPr>
        <w:t>najneskôr do 25. dňa v mesiaci</w:t>
      </w:r>
      <w:r w:rsidRPr="00883030">
        <w:rPr>
          <w:rFonts w:ascii="Trebuchet MS" w:eastAsia="Times New Roman" w:hAnsi="Trebuchet MS" w:cs="Times New Roman"/>
          <w:color w:val="FF0000"/>
          <w:lang w:eastAsia="sk-SK"/>
        </w:rPr>
        <w:t xml:space="preserve">, </w:t>
      </w:r>
      <w:r w:rsidRPr="00883030">
        <w:rPr>
          <w:rFonts w:ascii="Trebuchet MS" w:eastAsia="Times New Roman" w:hAnsi="Trebuchet MS" w:cs="Times New Roman"/>
          <w:b/>
          <w:i/>
          <w:color w:val="FF0000"/>
          <w:lang w:eastAsia="sk-SK"/>
        </w:rPr>
        <w:t>prevodom na účet</w:t>
      </w:r>
      <w:r w:rsidRPr="00883030">
        <w:rPr>
          <w:rFonts w:ascii="Trebuchet MS" w:eastAsia="Times New Roman" w:hAnsi="Trebuchet MS" w:cs="Times New Roman"/>
          <w:color w:val="FF0000"/>
          <w:lang w:eastAsia="sk-SK"/>
        </w:rPr>
        <w:t xml:space="preserve"> školskej jedálne číslo</w:t>
      </w:r>
      <w:r w:rsidR="00883030">
        <w:rPr>
          <w:rFonts w:ascii="Trebuchet MS" w:eastAsia="Times New Roman" w:hAnsi="Trebuchet MS" w:cs="Times New Roman"/>
          <w:color w:val="FF0000"/>
          <w:lang w:eastAsia="sk-SK"/>
        </w:rPr>
        <w:t xml:space="preserve"> účtu</w:t>
      </w:r>
      <w:r w:rsidRPr="00883030">
        <w:rPr>
          <w:rFonts w:ascii="Trebuchet MS" w:eastAsia="Times New Roman" w:hAnsi="Trebuchet MS" w:cs="Times New Roman"/>
          <w:color w:val="FF0000"/>
          <w:lang w:eastAsia="sk-SK"/>
        </w:rPr>
        <w:t>: SK8</w:t>
      </w:r>
      <w:r w:rsidR="002A4EFE" w:rsidRPr="00883030">
        <w:rPr>
          <w:rFonts w:ascii="Trebuchet MS" w:eastAsia="Times New Roman" w:hAnsi="Trebuchet MS" w:cs="Times New Roman"/>
          <w:color w:val="FF0000"/>
          <w:lang w:eastAsia="sk-SK"/>
        </w:rPr>
        <w:t>9</w:t>
      </w:r>
      <w:r w:rsidRPr="00883030">
        <w:rPr>
          <w:rFonts w:ascii="Trebuchet MS" w:eastAsia="Times New Roman" w:hAnsi="Trebuchet MS" w:cs="Times New Roman"/>
          <w:color w:val="FF0000"/>
          <w:lang w:eastAsia="sk-SK"/>
        </w:rPr>
        <w:t xml:space="preserve"> </w:t>
      </w:r>
      <w:r w:rsidR="002A4EFE" w:rsidRPr="00883030">
        <w:rPr>
          <w:rFonts w:ascii="Trebuchet MS" w:eastAsia="Times New Roman" w:hAnsi="Trebuchet MS" w:cs="Times New Roman"/>
          <w:color w:val="FF0000"/>
          <w:lang w:eastAsia="sk-SK"/>
        </w:rPr>
        <w:t>5600</w:t>
      </w:r>
      <w:r w:rsidRPr="00883030">
        <w:rPr>
          <w:rFonts w:ascii="Trebuchet MS" w:eastAsia="Times New Roman" w:hAnsi="Trebuchet MS" w:cs="Times New Roman"/>
          <w:color w:val="FF0000"/>
          <w:lang w:eastAsia="sk-SK"/>
        </w:rPr>
        <w:t xml:space="preserve"> 0000 </w:t>
      </w:r>
      <w:r w:rsidR="002A4EFE" w:rsidRPr="00883030">
        <w:rPr>
          <w:rFonts w:ascii="Trebuchet MS" w:eastAsia="Times New Roman" w:hAnsi="Trebuchet MS" w:cs="Times New Roman"/>
          <w:color w:val="FF0000"/>
          <w:lang w:eastAsia="sk-SK"/>
        </w:rPr>
        <w:t>0071</w:t>
      </w:r>
      <w:r w:rsidRPr="00883030">
        <w:rPr>
          <w:rFonts w:ascii="Trebuchet MS" w:eastAsia="Times New Roman" w:hAnsi="Trebuchet MS" w:cs="Times New Roman"/>
          <w:color w:val="FF0000"/>
          <w:lang w:eastAsia="sk-SK"/>
        </w:rPr>
        <w:t xml:space="preserve"> </w:t>
      </w:r>
      <w:r w:rsidR="002A4EFE" w:rsidRPr="00883030">
        <w:rPr>
          <w:rFonts w:ascii="Trebuchet MS" w:eastAsia="Times New Roman" w:hAnsi="Trebuchet MS" w:cs="Times New Roman"/>
          <w:color w:val="FF0000"/>
          <w:lang w:eastAsia="sk-SK"/>
        </w:rPr>
        <w:t>6673</w:t>
      </w:r>
      <w:r w:rsidRPr="00883030">
        <w:rPr>
          <w:rFonts w:ascii="Trebuchet MS" w:eastAsia="Times New Roman" w:hAnsi="Trebuchet MS" w:cs="Times New Roman"/>
          <w:color w:val="FF0000"/>
          <w:lang w:eastAsia="sk-SK"/>
        </w:rPr>
        <w:t xml:space="preserve"> </w:t>
      </w:r>
      <w:r w:rsidR="002A4EFE" w:rsidRPr="00883030">
        <w:rPr>
          <w:rFonts w:ascii="Trebuchet MS" w:eastAsia="Times New Roman" w:hAnsi="Trebuchet MS" w:cs="Times New Roman"/>
          <w:color w:val="FF0000"/>
          <w:lang w:eastAsia="sk-SK"/>
        </w:rPr>
        <w:t>3003</w:t>
      </w:r>
      <w:r w:rsidR="00AE7DEC" w:rsidRPr="00883030">
        <w:rPr>
          <w:rFonts w:ascii="Trebuchet MS" w:eastAsia="Times New Roman" w:hAnsi="Trebuchet MS" w:cs="Times New Roman"/>
          <w:color w:val="FF0000"/>
          <w:lang w:eastAsia="sk-SK"/>
        </w:rPr>
        <w:t xml:space="preserve"> </w:t>
      </w:r>
      <w:r w:rsidR="00AE7DEC" w:rsidRPr="00883030">
        <w:rPr>
          <w:rFonts w:ascii="Trebuchet MS" w:eastAsia="Times New Roman" w:hAnsi="Trebuchet MS" w:cs="Times New Roman"/>
          <w:b/>
          <w:i/>
          <w:color w:val="FF0000"/>
          <w:lang w:eastAsia="sk-SK"/>
        </w:rPr>
        <w:t>alebo v hotovosti</w:t>
      </w:r>
      <w:r w:rsidR="00AE7DEC" w:rsidRPr="00883030">
        <w:rPr>
          <w:rFonts w:ascii="Trebuchet MS" w:eastAsia="Times New Roman" w:hAnsi="Trebuchet MS" w:cs="Times New Roman"/>
          <w:color w:val="FF0000"/>
          <w:lang w:eastAsia="sk-SK"/>
        </w:rPr>
        <w:t xml:space="preserve"> u vedúcej školskej jedálne</w:t>
      </w:r>
      <w:r w:rsidR="00883030">
        <w:rPr>
          <w:rFonts w:ascii="Trebuchet MS" w:eastAsia="Times New Roman" w:hAnsi="Trebuchet MS" w:cs="Times New Roman"/>
          <w:color w:val="FF0000"/>
          <w:lang w:eastAsia="sk-SK"/>
        </w:rPr>
        <w:t>, príp. na Obecnom úrade vo Veľkých Ludinciach</w:t>
      </w:r>
      <w:r w:rsidRPr="00883030">
        <w:rPr>
          <w:rFonts w:ascii="Trebuchet MS" w:eastAsia="Times New Roman" w:hAnsi="Trebuchet MS" w:cs="Times New Roman"/>
          <w:color w:val="FF0000"/>
          <w:lang w:eastAsia="sk-SK"/>
        </w:rPr>
        <w:t>.</w:t>
      </w:r>
      <w:r w:rsidRPr="00883030">
        <w:rPr>
          <w:rFonts w:ascii="Trebuchet MS" w:eastAsia="Times New Roman" w:hAnsi="Trebuchet MS" w:cs="Times New Roman"/>
          <w:color w:val="000000"/>
          <w:lang w:eastAsia="sk-SK"/>
        </w:rPr>
        <w:t xml:space="preserve"> </w:t>
      </w:r>
    </w:p>
    <w:p w:rsidR="00061BC9" w:rsidRPr="00061BC9" w:rsidRDefault="00061BC9" w:rsidP="0088303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color w:val="000000"/>
          <w:lang w:eastAsia="sk-SK"/>
        </w:rPr>
        <w:t>Vzniknutý preplatok vráti vedúca školskej jedálne po zúčtovaní školského roka zákonnému zástupcovi na účet, z ktor</w:t>
      </w:r>
      <w:r w:rsidR="00AE7DEC">
        <w:rPr>
          <w:rFonts w:ascii="Trebuchet MS" w:eastAsia="Times New Roman" w:hAnsi="Trebuchet MS" w:cs="Times New Roman"/>
          <w:color w:val="000000"/>
          <w:lang w:eastAsia="sk-SK"/>
        </w:rPr>
        <w:t>ého boli hradené mesačné zálohy alebo v hotovosti.</w:t>
      </w:r>
    </w:p>
    <w:p w:rsidR="00061BC9" w:rsidRPr="00061BC9" w:rsidRDefault="00883030" w:rsidP="00061BC9">
      <w:pPr>
        <w:shd w:val="clear" w:color="auto" w:fill="FFFFFF"/>
        <w:spacing w:after="0" w:line="324" w:lineRule="atLeast"/>
        <w:jc w:val="center"/>
        <w:rPr>
          <w:rFonts w:ascii="Trebuchet MS" w:eastAsia="Times New Roman" w:hAnsi="Trebuchet MS" w:cs="Times New Roman"/>
          <w:b/>
          <w:color w:val="000000"/>
          <w:lang w:eastAsia="sk-SK"/>
        </w:rPr>
      </w:pPr>
      <w:r>
        <w:rPr>
          <w:rFonts w:ascii="Trebuchet MS" w:eastAsia="Times New Roman" w:hAnsi="Trebuchet MS" w:cs="Times New Roman"/>
          <w:b/>
          <w:color w:val="000000"/>
          <w:lang w:eastAsia="sk-SK"/>
        </w:rPr>
        <w:t xml:space="preserve">§ </w:t>
      </w:r>
      <w:r w:rsidR="00F970CC" w:rsidRPr="00F970CC">
        <w:rPr>
          <w:rFonts w:ascii="Trebuchet MS" w:eastAsia="Times New Roman" w:hAnsi="Trebuchet MS" w:cs="Times New Roman"/>
          <w:b/>
          <w:color w:val="000000"/>
          <w:lang w:eastAsia="sk-SK"/>
        </w:rPr>
        <w:t>7</w:t>
      </w:r>
    </w:p>
    <w:p w:rsidR="00061BC9" w:rsidRPr="00061BC9" w:rsidRDefault="00061BC9" w:rsidP="00061BC9">
      <w:pPr>
        <w:shd w:val="clear" w:color="auto" w:fill="FFFFFF"/>
        <w:spacing w:after="0" w:line="324" w:lineRule="atLeast"/>
        <w:jc w:val="center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b/>
          <w:bCs/>
          <w:color w:val="000000"/>
          <w:lang w:eastAsia="sk-SK"/>
        </w:rPr>
        <w:t>Spoločné ustanovenia</w:t>
      </w:r>
    </w:p>
    <w:p w:rsidR="00061BC9" w:rsidRPr="004E387B" w:rsidRDefault="00061BC9" w:rsidP="004E387B">
      <w:pPr>
        <w:pStyle w:val="Odsekzoznamu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rebuchet MS" w:eastAsia="Times New Roman" w:hAnsi="Trebuchet MS" w:cs="Times New Roman"/>
          <w:color w:val="000000"/>
          <w:lang w:eastAsia="sk-SK"/>
        </w:rPr>
      </w:pPr>
      <w:r w:rsidRPr="004E387B">
        <w:rPr>
          <w:rFonts w:ascii="Trebuchet MS" w:eastAsia="Times New Roman" w:hAnsi="Trebuchet MS" w:cs="Times New Roman"/>
          <w:color w:val="000000"/>
          <w:lang w:eastAsia="sk-SK"/>
        </w:rPr>
        <w:t>Platnosť dokladu, ktorý potvrdzuje, že zákonný zástupca dieťaťa alebo žiaka  je poberateľom dávky v hmotnej núdzi a príspevku k dávke v hmotnej núdzi predloženého v I. polroku  školského roka riaditeľovi školy  končí  k 31. januáru daného školského roka. Platnosť dokladu predloženého v II. polroku školského roka riaditeľovi školy  končí k 31. augustu daného školského roka.</w:t>
      </w:r>
    </w:p>
    <w:p w:rsidR="00061BC9" w:rsidRPr="00061BC9" w:rsidRDefault="00883030" w:rsidP="00061BC9">
      <w:pPr>
        <w:shd w:val="clear" w:color="auto" w:fill="FFFFFF"/>
        <w:spacing w:after="0" w:line="324" w:lineRule="atLeast"/>
        <w:jc w:val="center"/>
        <w:rPr>
          <w:rFonts w:ascii="Trebuchet MS" w:eastAsia="Times New Roman" w:hAnsi="Trebuchet MS" w:cs="Times New Roman"/>
          <w:b/>
          <w:color w:val="000000"/>
          <w:lang w:eastAsia="sk-SK"/>
        </w:rPr>
      </w:pPr>
      <w:r>
        <w:rPr>
          <w:rFonts w:ascii="Trebuchet MS" w:eastAsia="Times New Roman" w:hAnsi="Trebuchet MS" w:cs="Times New Roman"/>
          <w:b/>
          <w:color w:val="000000"/>
          <w:lang w:eastAsia="sk-SK"/>
        </w:rPr>
        <w:t xml:space="preserve">§ </w:t>
      </w:r>
      <w:r w:rsidR="00F970CC" w:rsidRPr="00F970CC">
        <w:rPr>
          <w:rFonts w:ascii="Trebuchet MS" w:eastAsia="Times New Roman" w:hAnsi="Trebuchet MS" w:cs="Times New Roman"/>
          <w:b/>
          <w:color w:val="000000"/>
          <w:lang w:eastAsia="sk-SK"/>
        </w:rPr>
        <w:t>8</w:t>
      </w:r>
    </w:p>
    <w:p w:rsidR="00061BC9" w:rsidRPr="00061BC9" w:rsidRDefault="00061BC9" w:rsidP="00061BC9">
      <w:pPr>
        <w:shd w:val="clear" w:color="auto" w:fill="FFFFFF"/>
        <w:spacing w:after="0" w:line="324" w:lineRule="atLeast"/>
        <w:jc w:val="center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b/>
          <w:bCs/>
          <w:color w:val="000000"/>
          <w:lang w:eastAsia="sk-SK"/>
        </w:rPr>
        <w:t>Splatnosť príspevku</w:t>
      </w:r>
    </w:p>
    <w:p w:rsidR="00061BC9" w:rsidRPr="00061BC9" w:rsidRDefault="00061BC9" w:rsidP="004E387B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color w:val="000000"/>
          <w:lang w:eastAsia="sk-SK"/>
        </w:rPr>
        <w:t>Príspevok na čiastočnú úhradu nákladov spojenú s pobytom dieťaťa v materskej škole</w:t>
      </w:r>
      <w:r w:rsidR="00364424">
        <w:rPr>
          <w:rFonts w:ascii="Trebuchet MS" w:eastAsia="Times New Roman" w:hAnsi="Trebuchet MS" w:cs="Times New Roman"/>
          <w:b/>
          <w:bCs/>
          <w:color w:val="000000"/>
          <w:lang w:eastAsia="sk-SK"/>
        </w:rPr>
        <w:t xml:space="preserve"> a</w:t>
      </w:r>
      <w:r w:rsidRPr="00061BC9">
        <w:rPr>
          <w:rFonts w:ascii="Trebuchet MS" w:eastAsia="Times New Roman" w:hAnsi="Trebuchet MS" w:cs="Times New Roman"/>
          <w:b/>
          <w:bCs/>
          <w:color w:val="000000"/>
          <w:lang w:eastAsia="sk-SK"/>
        </w:rPr>
        <w:t> </w:t>
      </w:r>
      <w:r w:rsidRPr="00061BC9">
        <w:rPr>
          <w:rFonts w:ascii="Trebuchet MS" w:eastAsia="Times New Roman" w:hAnsi="Trebuchet MS" w:cs="Times New Roman"/>
          <w:color w:val="000000"/>
          <w:lang w:eastAsia="sk-SK"/>
        </w:rPr>
        <w:t>činnosťou školského klubu detí sa uhrádza do 10. dňa v kalendárnom mesiaci, možno ho však zaplatiť na dlhšie časové obdobie.</w:t>
      </w:r>
    </w:p>
    <w:p w:rsidR="00061BC9" w:rsidRPr="00061BC9" w:rsidRDefault="00061BC9" w:rsidP="004E387B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color w:val="000000"/>
          <w:lang w:eastAsia="sk-SK"/>
        </w:rPr>
        <w:t>Príspevok na čiastočnú úhradu nákladov v školskej jedálni sa uhrádza vopred do 25. dňa v kalendárnom mesiaci, ktorý predchádza kalendárnemu mesiacu, za ktorý sa príspevok platí.</w:t>
      </w:r>
    </w:p>
    <w:p w:rsidR="00061BC9" w:rsidRPr="00061BC9" w:rsidRDefault="00883030" w:rsidP="00061BC9">
      <w:pPr>
        <w:shd w:val="clear" w:color="auto" w:fill="FFFFFF"/>
        <w:spacing w:after="0" w:line="324" w:lineRule="atLeast"/>
        <w:jc w:val="center"/>
        <w:rPr>
          <w:rFonts w:ascii="Trebuchet MS" w:eastAsia="Times New Roman" w:hAnsi="Trebuchet MS" w:cs="Times New Roman"/>
          <w:color w:val="000000"/>
          <w:lang w:eastAsia="sk-SK"/>
        </w:rPr>
      </w:pPr>
      <w:r>
        <w:rPr>
          <w:rFonts w:ascii="Trebuchet MS" w:eastAsia="Times New Roman" w:hAnsi="Trebuchet MS" w:cs="Times New Roman"/>
          <w:b/>
          <w:bCs/>
          <w:color w:val="000000"/>
          <w:lang w:eastAsia="sk-SK"/>
        </w:rPr>
        <w:t xml:space="preserve">§ </w:t>
      </w:r>
      <w:r w:rsidR="00F970CC">
        <w:rPr>
          <w:rFonts w:ascii="Trebuchet MS" w:eastAsia="Times New Roman" w:hAnsi="Trebuchet MS" w:cs="Times New Roman"/>
          <w:b/>
          <w:bCs/>
          <w:color w:val="000000"/>
          <w:lang w:eastAsia="sk-SK"/>
        </w:rPr>
        <w:t>9</w:t>
      </w:r>
    </w:p>
    <w:p w:rsidR="00061BC9" w:rsidRPr="00061BC9" w:rsidRDefault="00061BC9" w:rsidP="00061BC9">
      <w:pPr>
        <w:shd w:val="clear" w:color="auto" w:fill="FFFFFF"/>
        <w:spacing w:after="0" w:line="324" w:lineRule="atLeast"/>
        <w:jc w:val="center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b/>
          <w:bCs/>
          <w:color w:val="000000"/>
          <w:lang w:eastAsia="sk-SK"/>
        </w:rPr>
        <w:t>Záverečné ustanovenia</w:t>
      </w:r>
    </w:p>
    <w:p w:rsidR="00061BC9" w:rsidRPr="00061BC9" w:rsidRDefault="00061BC9" w:rsidP="0006164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color w:val="000000"/>
          <w:lang w:eastAsia="sk-SK"/>
        </w:rPr>
        <w:t>Toto VZN bolo schválené obecným zastupiteľstvom v</w:t>
      </w:r>
      <w:r w:rsidR="003E7C55">
        <w:rPr>
          <w:rFonts w:ascii="Trebuchet MS" w:eastAsia="Times New Roman" w:hAnsi="Trebuchet MS" w:cs="Times New Roman"/>
          <w:color w:val="000000"/>
          <w:lang w:eastAsia="sk-SK"/>
        </w:rPr>
        <w:t>o</w:t>
      </w:r>
      <w:r w:rsidRPr="00061BC9">
        <w:rPr>
          <w:rFonts w:ascii="Trebuchet MS" w:eastAsia="Times New Roman" w:hAnsi="Trebuchet MS" w:cs="Times New Roman"/>
          <w:color w:val="000000"/>
          <w:lang w:eastAsia="sk-SK"/>
        </w:rPr>
        <w:t xml:space="preserve"> </w:t>
      </w:r>
      <w:r w:rsidR="003E7C55">
        <w:rPr>
          <w:rFonts w:ascii="Trebuchet MS" w:eastAsia="Times New Roman" w:hAnsi="Trebuchet MS" w:cs="Times New Roman"/>
          <w:color w:val="000000"/>
          <w:lang w:eastAsia="sk-SK"/>
        </w:rPr>
        <w:t>Veľkých Ludinciach</w:t>
      </w:r>
      <w:r w:rsidRPr="00061BC9">
        <w:rPr>
          <w:rFonts w:ascii="Trebuchet MS" w:eastAsia="Times New Roman" w:hAnsi="Trebuchet MS" w:cs="Times New Roman"/>
          <w:color w:val="000000"/>
          <w:lang w:eastAsia="sk-SK"/>
        </w:rPr>
        <w:t xml:space="preserve"> dňa </w:t>
      </w:r>
      <w:r w:rsidRPr="00DD6504">
        <w:rPr>
          <w:rFonts w:ascii="Trebuchet MS" w:eastAsia="Times New Roman" w:hAnsi="Trebuchet MS" w:cs="Times New Roman"/>
          <w:color w:val="FF0000"/>
          <w:lang w:eastAsia="sk-SK"/>
        </w:rPr>
        <w:t>xx.</w:t>
      </w:r>
      <w:r w:rsidR="00AE1BDF">
        <w:rPr>
          <w:rFonts w:ascii="Trebuchet MS" w:eastAsia="Times New Roman" w:hAnsi="Trebuchet MS" w:cs="Times New Roman"/>
          <w:color w:val="FF0000"/>
          <w:lang w:eastAsia="sk-SK"/>
        </w:rPr>
        <w:t>06</w:t>
      </w:r>
      <w:r w:rsidRPr="00DD6504">
        <w:rPr>
          <w:rFonts w:ascii="Trebuchet MS" w:eastAsia="Times New Roman" w:hAnsi="Trebuchet MS" w:cs="Times New Roman"/>
          <w:color w:val="FF0000"/>
          <w:lang w:eastAsia="sk-SK"/>
        </w:rPr>
        <w:t>.2022</w:t>
      </w:r>
      <w:r w:rsidRPr="00061BC9">
        <w:rPr>
          <w:rFonts w:ascii="Trebuchet MS" w:eastAsia="Times New Roman" w:hAnsi="Trebuchet MS" w:cs="Times New Roman"/>
          <w:color w:val="000000"/>
          <w:lang w:eastAsia="sk-SK"/>
        </w:rPr>
        <w:t>.</w:t>
      </w:r>
      <w:r w:rsidRPr="00061BC9">
        <w:rPr>
          <w:rFonts w:ascii="Trebuchet MS" w:eastAsia="Times New Roman" w:hAnsi="Trebuchet MS" w:cs="Times New Roman"/>
          <w:b/>
          <w:bCs/>
          <w:color w:val="000000"/>
          <w:lang w:eastAsia="sk-SK"/>
        </w:rPr>
        <w:t> </w:t>
      </w:r>
    </w:p>
    <w:p w:rsidR="00061BC9" w:rsidRPr="00061BC9" w:rsidRDefault="00061BC9" w:rsidP="0006164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color w:val="000000"/>
          <w:lang w:eastAsia="sk-SK"/>
        </w:rPr>
        <w:t xml:space="preserve">Toto všeobecne záväzné nariadenie bolo vyhlásené dňa </w:t>
      </w:r>
      <w:r w:rsidR="00AE1BDF" w:rsidRPr="00AE1BDF">
        <w:rPr>
          <w:rFonts w:ascii="Trebuchet MS" w:eastAsia="Times New Roman" w:hAnsi="Trebuchet MS" w:cs="Times New Roman"/>
          <w:color w:val="FF0000"/>
          <w:lang w:eastAsia="sk-SK"/>
        </w:rPr>
        <w:t>06.06.</w:t>
      </w:r>
      <w:r w:rsidRPr="00AE1BDF">
        <w:rPr>
          <w:rFonts w:ascii="Trebuchet MS" w:eastAsia="Times New Roman" w:hAnsi="Trebuchet MS" w:cs="Times New Roman"/>
          <w:color w:val="FF0000"/>
          <w:lang w:eastAsia="sk-SK"/>
        </w:rPr>
        <w:t xml:space="preserve">2022 </w:t>
      </w:r>
      <w:r w:rsidRPr="00061BC9">
        <w:rPr>
          <w:rFonts w:ascii="Trebuchet MS" w:eastAsia="Times New Roman" w:hAnsi="Trebuchet MS" w:cs="Times New Roman"/>
          <w:color w:val="000000"/>
          <w:lang w:eastAsia="sk-SK"/>
        </w:rPr>
        <w:t xml:space="preserve">jeho vyvesením na úradnej tabuli Obce </w:t>
      </w:r>
      <w:r w:rsidR="003E7C55">
        <w:rPr>
          <w:rFonts w:ascii="Trebuchet MS" w:eastAsia="Times New Roman" w:hAnsi="Trebuchet MS" w:cs="Times New Roman"/>
          <w:color w:val="000000"/>
          <w:lang w:eastAsia="sk-SK"/>
        </w:rPr>
        <w:t>Veľké Ludince</w:t>
      </w:r>
      <w:r w:rsidRPr="00061BC9">
        <w:rPr>
          <w:rFonts w:ascii="Trebuchet MS" w:eastAsia="Times New Roman" w:hAnsi="Trebuchet MS" w:cs="Times New Roman"/>
          <w:color w:val="000000"/>
          <w:lang w:eastAsia="sk-SK"/>
        </w:rPr>
        <w:t xml:space="preserve"> a nadobúda účinnosť dňa </w:t>
      </w:r>
      <w:r w:rsidRPr="004D1276">
        <w:rPr>
          <w:rFonts w:ascii="Trebuchet MS" w:eastAsia="Times New Roman" w:hAnsi="Trebuchet MS" w:cs="Times New Roman"/>
          <w:color w:val="FF0000"/>
          <w:lang w:eastAsia="sk-SK"/>
        </w:rPr>
        <w:t>01.09.2022.</w:t>
      </w:r>
      <w:r w:rsidRPr="004D1276">
        <w:rPr>
          <w:rFonts w:ascii="Trebuchet MS" w:eastAsia="Times New Roman" w:hAnsi="Trebuchet MS" w:cs="Times New Roman"/>
          <w:b/>
          <w:bCs/>
          <w:color w:val="FF0000"/>
          <w:lang w:eastAsia="sk-SK"/>
        </w:rPr>
        <w:t> </w:t>
      </w:r>
    </w:p>
    <w:p w:rsidR="00061BC9" w:rsidRPr="00061BC9" w:rsidRDefault="00061BC9" w:rsidP="0006164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color w:val="000000"/>
          <w:lang w:eastAsia="sk-SK"/>
        </w:rPr>
        <w:t xml:space="preserve">Týmto všeobecne záväzným nariadením sa ruší VZN č. </w:t>
      </w:r>
      <w:r w:rsidR="004D1276">
        <w:rPr>
          <w:rFonts w:ascii="Trebuchet MS" w:eastAsia="Times New Roman" w:hAnsi="Trebuchet MS" w:cs="Times New Roman"/>
          <w:color w:val="000000"/>
          <w:lang w:eastAsia="sk-SK"/>
        </w:rPr>
        <w:t>1/2019</w:t>
      </w:r>
      <w:r w:rsidRPr="00061BC9">
        <w:rPr>
          <w:rFonts w:ascii="Trebuchet MS" w:eastAsia="Times New Roman" w:hAnsi="Trebuchet MS" w:cs="Times New Roman"/>
          <w:color w:val="000000"/>
          <w:lang w:eastAsia="sk-SK"/>
        </w:rPr>
        <w:t xml:space="preserve"> zo dňa </w:t>
      </w:r>
      <w:r w:rsidR="004D1276">
        <w:rPr>
          <w:rFonts w:ascii="Trebuchet MS" w:eastAsia="Times New Roman" w:hAnsi="Trebuchet MS" w:cs="Times New Roman"/>
          <w:color w:val="000000"/>
          <w:lang w:eastAsia="sk-SK"/>
        </w:rPr>
        <w:t>12.6.2019</w:t>
      </w:r>
      <w:r w:rsidRPr="00061BC9">
        <w:rPr>
          <w:rFonts w:ascii="Trebuchet MS" w:eastAsia="Times New Roman" w:hAnsi="Trebuchet MS" w:cs="Times New Roman"/>
          <w:color w:val="000000"/>
          <w:lang w:eastAsia="sk-SK"/>
        </w:rPr>
        <w:t>.</w:t>
      </w:r>
    </w:p>
    <w:p w:rsidR="00061BC9" w:rsidRPr="00061BC9" w:rsidRDefault="003E7C55" w:rsidP="003E7C55">
      <w:pPr>
        <w:shd w:val="clear" w:color="auto" w:fill="FFFFFF"/>
        <w:spacing w:after="0" w:line="324" w:lineRule="atLeast"/>
        <w:jc w:val="both"/>
        <w:rPr>
          <w:rFonts w:ascii="Trebuchet MS" w:eastAsia="Times New Roman" w:hAnsi="Trebuchet MS" w:cs="Times New Roman"/>
          <w:color w:val="000000"/>
          <w:lang w:eastAsia="sk-SK"/>
        </w:rPr>
      </w:pPr>
      <w:r>
        <w:rPr>
          <w:rFonts w:ascii="Trebuchet MS" w:eastAsia="Times New Roman" w:hAnsi="Trebuchet MS" w:cs="Times New Roman"/>
          <w:color w:val="000000"/>
          <w:lang w:eastAsia="sk-SK"/>
        </w:rPr>
        <w:t>Vo Veľkých Ludinciach</w:t>
      </w:r>
      <w:r w:rsidR="00061BC9" w:rsidRPr="00061BC9">
        <w:rPr>
          <w:rFonts w:ascii="Trebuchet MS" w:eastAsia="Times New Roman" w:hAnsi="Trebuchet MS" w:cs="Times New Roman"/>
          <w:color w:val="000000"/>
          <w:lang w:eastAsia="sk-SK"/>
        </w:rPr>
        <w:t xml:space="preserve">, dňa </w:t>
      </w:r>
      <w:r>
        <w:rPr>
          <w:rFonts w:ascii="Trebuchet MS" w:eastAsia="Times New Roman" w:hAnsi="Trebuchet MS" w:cs="Times New Roman"/>
          <w:color w:val="000000"/>
          <w:lang w:eastAsia="sk-SK"/>
        </w:rPr>
        <w:t>..........</w:t>
      </w:r>
      <w:r w:rsidR="00061BC9" w:rsidRPr="00061BC9">
        <w:rPr>
          <w:rFonts w:ascii="Trebuchet MS" w:eastAsia="Times New Roman" w:hAnsi="Trebuchet MS" w:cs="Times New Roman"/>
          <w:color w:val="000000"/>
          <w:lang w:eastAsia="sk-SK"/>
        </w:rPr>
        <w:t>.2022</w:t>
      </w:r>
    </w:p>
    <w:p w:rsidR="00061BC9" w:rsidRPr="00061BC9" w:rsidRDefault="00061BC9" w:rsidP="00061BC9">
      <w:pPr>
        <w:shd w:val="clear" w:color="auto" w:fill="FFFFFF"/>
        <w:spacing w:after="0" w:line="324" w:lineRule="atLeast"/>
        <w:rPr>
          <w:rFonts w:ascii="Trebuchet MS" w:eastAsia="Times New Roman" w:hAnsi="Trebuchet MS" w:cs="Times New Roman"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color w:val="000000"/>
          <w:lang w:eastAsia="sk-SK"/>
        </w:rPr>
        <w:t>                                                                      </w:t>
      </w:r>
    </w:p>
    <w:p w:rsidR="00061BC9" w:rsidRPr="003E7C55" w:rsidRDefault="00061BC9" w:rsidP="00061BC9">
      <w:pPr>
        <w:shd w:val="clear" w:color="auto" w:fill="FFFFFF"/>
        <w:spacing w:after="0" w:line="324" w:lineRule="atLeast"/>
        <w:rPr>
          <w:rFonts w:ascii="Trebuchet MS" w:eastAsia="Times New Roman" w:hAnsi="Trebuchet MS" w:cs="Times New Roman"/>
          <w:b/>
          <w:color w:val="000000"/>
          <w:lang w:eastAsia="sk-SK"/>
        </w:rPr>
      </w:pPr>
      <w:r w:rsidRPr="00061BC9">
        <w:rPr>
          <w:rFonts w:ascii="Trebuchet MS" w:eastAsia="Times New Roman" w:hAnsi="Trebuchet MS" w:cs="Times New Roman"/>
          <w:b/>
          <w:color w:val="000000"/>
          <w:lang w:eastAsia="sk-SK"/>
        </w:rPr>
        <w:t>                                                                                                </w:t>
      </w:r>
      <w:r w:rsidR="003E7C55" w:rsidRPr="003E7C55">
        <w:rPr>
          <w:rFonts w:ascii="Trebuchet MS" w:eastAsia="Times New Roman" w:hAnsi="Trebuchet MS" w:cs="Times New Roman"/>
          <w:b/>
          <w:color w:val="000000"/>
          <w:lang w:eastAsia="sk-SK"/>
        </w:rPr>
        <w:t xml:space="preserve">Bc. Zita </w:t>
      </w:r>
      <w:proofErr w:type="spellStart"/>
      <w:r w:rsidR="003E7C55" w:rsidRPr="003E7C55">
        <w:rPr>
          <w:rFonts w:ascii="Trebuchet MS" w:eastAsia="Times New Roman" w:hAnsi="Trebuchet MS" w:cs="Times New Roman"/>
          <w:b/>
          <w:color w:val="000000"/>
          <w:lang w:eastAsia="sk-SK"/>
        </w:rPr>
        <w:t>Cseri</w:t>
      </w:r>
      <w:proofErr w:type="spellEnd"/>
    </w:p>
    <w:p w:rsidR="003E7C55" w:rsidRPr="00061BC9" w:rsidRDefault="003E7C55" w:rsidP="00061BC9">
      <w:pPr>
        <w:shd w:val="clear" w:color="auto" w:fill="FFFFFF"/>
        <w:spacing w:after="0" w:line="324" w:lineRule="atLeast"/>
        <w:rPr>
          <w:rFonts w:ascii="Trebuchet MS" w:eastAsia="Times New Roman" w:hAnsi="Trebuchet MS" w:cs="Times New Roman"/>
          <w:i/>
          <w:color w:val="000000"/>
          <w:lang w:eastAsia="sk-SK"/>
        </w:rPr>
      </w:pPr>
      <w:r w:rsidRPr="003E7C55">
        <w:rPr>
          <w:rFonts w:ascii="Trebuchet MS" w:eastAsia="Times New Roman" w:hAnsi="Trebuchet MS" w:cs="Times New Roman"/>
          <w:i/>
          <w:color w:val="000000"/>
          <w:lang w:eastAsia="sk-SK"/>
        </w:rPr>
        <w:tab/>
      </w:r>
      <w:r w:rsidRPr="003E7C55">
        <w:rPr>
          <w:rFonts w:ascii="Trebuchet MS" w:eastAsia="Times New Roman" w:hAnsi="Trebuchet MS" w:cs="Times New Roman"/>
          <w:i/>
          <w:color w:val="000000"/>
          <w:lang w:eastAsia="sk-SK"/>
        </w:rPr>
        <w:tab/>
      </w:r>
      <w:r w:rsidRPr="003E7C55">
        <w:rPr>
          <w:rFonts w:ascii="Trebuchet MS" w:eastAsia="Times New Roman" w:hAnsi="Trebuchet MS" w:cs="Times New Roman"/>
          <w:i/>
          <w:color w:val="000000"/>
          <w:lang w:eastAsia="sk-SK"/>
        </w:rPr>
        <w:tab/>
      </w:r>
      <w:r w:rsidRPr="003E7C55">
        <w:rPr>
          <w:rFonts w:ascii="Trebuchet MS" w:eastAsia="Times New Roman" w:hAnsi="Trebuchet MS" w:cs="Times New Roman"/>
          <w:i/>
          <w:color w:val="000000"/>
          <w:lang w:eastAsia="sk-SK"/>
        </w:rPr>
        <w:tab/>
      </w:r>
      <w:r w:rsidRPr="003E7C55">
        <w:rPr>
          <w:rFonts w:ascii="Trebuchet MS" w:eastAsia="Times New Roman" w:hAnsi="Trebuchet MS" w:cs="Times New Roman"/>
          <w:i/>
          <w:color w:val="000000"/>
          <w:lang w:eastAsia="sk-SK"/>
        </w:rPr>
        <w:tab/>
      </w:r>
      <w:r w:rsidRPr="003E7C55">
        <w:rPr>
          <w:rFonts w:ascii="Trebuchet MS" w:eastAsia="Times New Roman" w:hAnsi="Trebuchet MS" w:cs="Times New Roman"/>
          <w:i/>
          <w:color w:val="000000"/>
          <w:lang w:eastAsia="sk-SK"/>
        </w:rPr>
        <w:tab/>
      </w:r>
      <w:r w:rsidRPr="003E7C55">
        <w:rPr>
          <w:rFonts w:ascii="Trebuchet MS" w:eastAsia="Times New Roman" w:hAnsi="Trebuchet MS" w:cs="Times New Roman"/>
          <w:i/>
          <w:color w:val="000000"/>
          <w:lang w:eastAsia="sk-SK"/>
        </w:rPr>
        <w:tab/>
      </w:r>
      <w:r w:rsidRPr="003E7C55">
        <w:rPr>
          <w:rFonts w:ascii="Trebuchet MS" w:eastAsia="Times New Roman" w:hAnsi="Trebuchet MS" w:cs="Times New Roman"/>
          <w:i/>
          <w:color w:val="000000"/>
          <w:lang w:eastAsia="sk-SK"/>
        </w:rPr>
        <w:tab/>
        <w:t>Starostka obce Veľké Ludince</w:t>
      </w:r>
    </w:p>
    <w:p w:rsidR="00A67A44" w:rsidRDefault="00A67A44"/>
    <w:sectPr w:rsidR="00A6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EA2"/>
    <w:multiLevelType w:val="multilevel"/>
    <w:tmpl w:val="A9BC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A0EE5"/>
    <w:multiLevelType w:val="multilevel"/>
    <w:tmpl w:val="1EB0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E30F7"/>
    <w:multiLevelType w:val="multilevel"/>
    <w:tmpl w:val="7864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83A85"/>
    <w:multiLevelType w:val="multilevel"/>
    <w:tmpl w:val="94C613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4">
    <w:nsid w:val="1DA32C47"/>
    <w:multiLevelType w:val="hybridMultilevel"/>
    <w:tmpl w:val="BEF6760E"/>
    <w:lvl w:ilvl="0" w:tplc="81EE2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D32815"/>
    <w:multiLevelType w:val="multilevel"/>
    <w:tmpl w:val="BB34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45518"/>
    <w:multiLevelType w:val="hybridMultilevel"/>
    <w:tmpl w:val="3800B0B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9B519B"/>
    <w:multiLevelType w:val="multilevel"/>
    <w:tmpl w:val="BC38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210259"/>
    <w:multiLevelType w:val="multilevel"/>
    <w:tmpl w:val="94C613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40B5D"/>
    <w:multiLevelType w:val="multilevel"/>
    <w:tmpl w:val="38DC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0">
    <w:nsid w:val="33B274B4"/>
    <w:multiLevelType w:val="hybridMultilevel"/>
    <w:tmpl w:val="E94A7F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8187C"/>
    <w:multiLevelType w:val="multilevel"/>
    <w:tmpl w:val="29E0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89384F"/>
    <w:multiLevelType w:val="multilevel"/>
    <w:tmpl w:val="C602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C70082"/>
    <w:multiLevelType w:val="multilevel"/>
    <w:tmpl w:val="0C8C9B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4">
    <w:nsid w:val="3D605B34"/>
    <w:multiLevelType w:val="multilevel"/>
    <w:tmpl w:val="4E44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586660"/>
    <w:multiLevelType w:val="multilevel"/>
    <w:tmpl w:val="9968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E76D57"/>
    <w:multiLevelType w:val="multilevel"/>
    <w:tmpl w:val="C758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E70705"/>
    <w:multiLevelType w:val="multilevel"/>
    <w:tmpl w:val="ED6E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C3668"/>
    <w:multiLevelType w:val="multilevel"/>
    <w:tmpl w:val="FBF8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A841FE"/>
    <w:multiLevelType w:val="multilevel"/>
    <w:tmpl w:val="F322F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B76903"/>
    <w:multiLevelType w:val="hybridMultilevel"/>
    <w:tmpl w:val="E0FCC28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F44A80"/>
    <w:multiLevelType w:val="hybridMultilevel"/>
    <w:tmpl w:val="17404D32"/>
    <w:lvl w:ilvl="0" w:tplc="CF9E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A07A41"/>
    <w:multiLevelType w:val="multilevel"/>
    <w:tmpl w:val="BA66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C215AA"/>
    <w:multiLevelType w:val="multilevel"/>
    <w:tmpl w:val="79E2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9B7B96"/>
    <w:multiLevelType w:val="multilevel"/>
    <w:tmpl w:val="D59C7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1B7246"/>
    <w:multiLevelType w:val="multilevel"/>
    <w:tmpl w:val="5B8A4D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CF3D25"/>
    <w:multiLevelType w:val="multilevel"/>
    <w:tmpl w:val="D996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927855"/>
    <w:multiLevelType w:val="multilevel"/>
    <w:tmpl w:val="4EEE53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0072CE"/>
    <w:multiLevelType w:val="multilevel"/>
    <w:tmpl w:val="55B6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590E73"/>
    <w:multiLevelType w:val="multilevel"/>
    <w:tmpl w:val="38DC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30">
    <w:nsid w:val="67F9129B"/>
    <w:multiLevelType w:val="hybridMultilevel"/>
    <w:tmpl w:val="C0482778"/>
    <w:lvl w:ilvl="0" w:tplc="1BE43CFA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3756B0"/>
    <w:multiLevelType w:val="hybridMultilevel"/>
    <w:tmpl w:val="CFC6903E"/>
    <w:lvl w:ilvl="0" w:tplc="81EE2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140A76"/>
    <w:multiLevelType w:val="hybridMultilevel"/>
    <w:tmpl w:val="E4E8553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BE7F6A"/>
    <w:multiLevelType w:val="multilevel"/>
    <w:tmpl w:val="B53A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09636E"/>
    <w:multiLevelType w:val="multilevel"/>
    <w:tmpl w:val="9014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A63C5C"/>
    <w:multiLevelType w:val="hybridMultilevel"/>
    <w:tmpl w:val="AF56E90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ED39A3"/>
    <w:multiLevelType w:val="multilevel"/>
    <w:tmpl w:val="0C8C9B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37">
    <w:nsid w:val="7C0D5D59"/>
    <w:multiLevelType w:val="multilevel"/>
    <w:tmpl w:val="31C26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4B3101"/>
    <w:multiLevelType w:val="multilevel"/>
    <w:tmpl w:val="4EEE53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9"/>
  </w:num>
  <w:num w:numId="3">
    <w:abstractNumId w:val="3"/>
  </w:num>
  <w:num w:numId="4">
    <w:abstractNumId w:val="13"/>
  </w:num>
  <w:num w:numId="5">
    <w:abstractNumId w:val="9"/>
  </w:num>
  <w:num w:numId="6">
    <w:abstractNumId w:val="17"/>
  </w:num>
  <w:num w:numId="7">
    <w:abstractNumId w:val="28"/>
  </w:num>
  <w:num w:numId="8">
    <w:abstractNumId w:val="7"/>
  </w:num>
  <w:num w:numId="9">
    <w:abstractNumId w:val="2"/>
  </w:num>
  <w:num w:numId="10">
    <w:abstractNumId w:val="24"/>
  </w:num>
  <w:num w:numId="11">
    <w:abstractNumId w:val="11"/>
  </w:num>
  <w:num w:numId="12">
    <w:abstractNumId w:val="0"/>
  </w:num>
  <w:num w:numId="13">
    <w:abstractNumId w:val="33"/>
  </w:num>
  <w:num w:numId="14">
    <w:abstractNumId w:val="5"/>
  </w:num>
  <w:num w:numId="15">
    <w:abstractNumId w:val="18"/>
  </w:num>
  <w:num w:numId="16">
    <w:abstractNumId w:val="26"/>
  </w:num>
  <w:num w:numId="17">
    <w:abstractNumId w:val="22"/>
  </w:num>
  <w:num w:numId="18">
    <w:abstractNumId w:val="1"/>
  </w:num>
  <w:num w:numId="19">
    <w:abstractNumId w:val="23"/>
  </w:num>
  <w:num w:numId="20">
    <w:abstractNumId w:val="15"/>
  </w:num>
  <w:num w:numId="21">
    <w:abstractNumId w:val="16"/>
  </w:num>
  <w:num w:numId="22">
    <w:abstractNumId w:val="12"/>
  </w:num>
  <w:num w:numId="23">
    <w:abstractNumId w:val="14"/>
  </w:num>
  <w:num w:numId="24">
    <w:abstractNumId w:val="34"/>
  </w:num>
  <w:num w:numId="25">
    <w:abstractNumId w:val="30"/>
  </w:num>
  <w:num w:numId="26">
    <w:abstractNumId w:val="10"/>
  </w:num>
  <w:num w:numId="27">
    <w:abstractNumId w:val="8"/>
  </w:num>
  <w:num w:numId="28">
    <w:abstractNumId w:val="36"/>
  </w:num>
  <w:num w:numId="29">
    <w:abstractNumId w:val="29"/>
  </w:num>
  <w:num w:numId="30">
    <w:abstractNumId w:val="27"/>
  </w:num>
  <w:num w:numId="31">
    <w:abstractNumId w:val="38"/>
  </w:num>
  <w:num w:numId="32">
    <w:abstractNumId w:val="32"/>
  </w:num>
  <w:num w:numId="33">
    <w:abstractNumId w:val="35"/>
  </w:num>
  <w:num w:numId="34">
    <w:abstractNumId w:val="25"/>
  </w:num>
  <w:num w:numId="35">
    <w:abstractNumId w:val="6"/>
  </w:num>
  <w:num w:numId="36">
    <w:abstractNumId w:val="20"/>
  </w:num>
  <w:num w:numId="37">
    <w:abstractNumId w:val="21"/>
  </w:num>
  <w:num w:numId="38">
    <w:abstractNumId w:val="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C9"/>
    <w:rsid w:val="00000BF6"/>
    <w:rsid w:val="00061647"/>
    <w:rsid w:val="00061BC9"/>
    <w:rsid w:val="000E47E2"/>
    <w:rsid w:val="00154444"/>
    <w:rsid w:val="00174732"/>
    <w:rsid w:val="0019353F"/>
    <w:rsid w:val="00214E25"/>
    <w:rsid w:val="002A4EFE"/>
    <w:rsid w:val="002B1554"/>
    <w:rsid w:val="00364424"/>
    <w:rsid w:val="003E7C55"/>
    <w:rsid w:val="003F7C6C"/>
    <w:rsid w:val="00403E6E"/>
    <w:rsid w:val="0042236E"/>
    <w:rsid w:val="004A6F1D"/>
    <w:rsid w:val="004D1276"/>
    <w:rsid w:val="004E387B"/>
    <w:rsid w:val="005312A7"/>
    <w:rsid w:val="00555A65"/>
    <w:rsid w:val="00615634"/>
    <w:rsid w:val="006D7A98"/>
    <w:rsid w:val="006E789F"/>
    <w:rsid w:val="00746090"/>
    <w:rsid w:val="00883030"/>
    <w:rsid w:val="008904B8"/>
    <w:rsid w:val="008A3DA4"/>
    <w:rsid w:val="00942AE6"/>
    <w:rsid w:val="00990CB7"/>
    <w:rsid w:val="009E74BF"/>
    <w:rsid w:val="009F343A"/>
    <w:rsid w:val="00A127DA"/>
    <w:rsid w:val="00A67A44"/>
    <w:rsid w:val="00AE1BDF"/>
    <w:rsid w:val="00AE7DEC"/>
    <w:rsid w:val="00BE58FB"/>
    <w:rsid w:val="00CD3321"/>
    <w:rsid w:val="00D47576"/>
    <w:rsid w:val="00DD6504"/>
    <w:rsid w:val="00E1102C"/>
    <w:rsid w:val="00F9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6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61BC9"/>
    <w:rPr>
      <w:b/>
      <w:bCs/>
    </w:rPr>
  </w:style>
  <w:style w:type="character" w:styleId="Zvraznenie">
    <w:name w:val="Emphasis"/>
    <w:basedOn w:val="Predvolenpsmoodseku"/>
    <w:uiPriority w:val="20"/>
    <w:qFormat/>
    <w:rsid w:val="00061BC9"/>
    <w:rPr>
      <w:i/>
      <w:iCs/>
    </w:rPr>
  </w:style>
  <w:style w:type="paragraph" w:styleId="Odsekzoznamu">
    <w:name w:val="List Paragraph"/>
    <w:basedOn w:val="Normlny"/>
    <w:uiPriority w:val="34"/>
    <w:qFormat/>
    <w:rsid w:val="00883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6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61BC9"/>
    <w:rPr>
      <w:b/>
      <w:bCs/>
    </w:rPr>
  </w:style>
  <w:style w:type="character" w:styleId="Zvraznenie">
    <w:name w:val="Emphasis"/>
    <w:basedOn w:val="Predvolenpsmoodseku"/>
    <w:uiPriority w:val="20"/>
    <w:qFormat/>
    <w:rsid w:val="00061BC9"/>
    <w:rPr>
      <w:i/>
      <w:iCs/>
    </w:rPr>
  </w:style>
  <w:style w:type="paragraph" w:styleId="Odsekzoznamu">
    <w:name w:val="List Paragraph"/>
    <w:basedOn w:val="Normlny"/>
    <w:uiPriority w:val="34"/>
    <w:qFormat/>
    <w:rsid w:val="00883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Kriszta</dc:creator>
  <cp:lastModifiedBy>Kriszta</cp:lastModifiedBy>
  <cp:revision>35</cp:revision>
  <dcterms:created xsi:type="dcterms:W3CDTF">2022-06-10T09:33:00Z</dcterms:created>
  <dcterms:modified xsi:type="dcterms:W3CDTF">2022-06-14T12:55:00Z</dcterms:modified>
</cp:coreProperties>
</file>