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485" w:rsidRDefault="007D0485" w:rsidP="007D0485">
      <w:pPr>
        <w:spacing w:before="76"/>
        <w:ind w:left="141"/>
        <w:rPr>
          <w:b/>
          <w:sz w:val="24"/>
        </w:rPr>
      </w:pPr>
      <w:r>
        <w:rPr>
          <w:b/>
          <w:sz w:val="24"/>
        </w:rPr>
        <w:t>Príloha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č.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prevádzkovému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poriadku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Kultúrny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dom</w:t>
      </w:r>
    </w:p>
    <w:p w:rsidR="007D0485" w:rsidRDefault="007D0485" w:rsidP="007D0485">
      <w:pPr>
        <w:pStyle w:val="Zkladntext"/>
        <w:spacing w:before="1"/>
        <w:rPr>
          <w:b/>
        </w:rPr>
      </w:pPr>
    </w:p>
    <w:p w:rsidR="007D0485" w:rsidRDefault="007D0485" w:rsidP="007D0485">
      <w:pPr>
        <w:tabs>
          <w:tab w:val="left" w:leader="dot" w:pos="5197"/>
        </w:tabs>
        <w:ind w:left="2198"/>
        <w:rPr>
          <w:b/>
          <w:sz w:val="24"/>
        </w:rPr>
      </w:pPr>
      <w:r>
        <w:rPr>
          <w:b/>
          <w:sz w:val="24"/>
        </w:rPr>
        <w:t>NÁJOMNÁ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ZMLUVA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č</w:t>
      </w:r>
      <w:r>
        <w:rPr>
          <w:sz w:val="24"/>
        </w:rPr>
        <w:tab/>
      </w:r>
      <w:r>
        <w:rPr>
          <w:b/>
          <w:spacing w:val="-2"/>
          <w:sz w:val="24"/>
        </w:rPr>
        <w:t>/202....</w:t>
      </w:r>
    </w:p>
    <w:p w:rsidR="007D0485" w:rsidRDefault="007D0485" w:rsidP="007D0485">
      <w:pPr>
        <w:pStyle w:val="Zkladntext"/>
        <w:rPr>
          <w:b/>
        </w:rPr>
      </w:pPr>
      <w:bookmarkStart w:id="0" w:name="_GoBack"/>
      <w:bookmarkEnd w:id="0"/>
    </w:p>
    <w:p w:rsidR="007D0485" w:rsidRDefault="007D0485" w:rsidP="007D0485">
      <w:pPr>
        <w:pStyle w:val="Zkladntext"/>
        <w:ind w:left="132" w:right="132"/>
        <w:jc w:val="center"/>
      </w:pPr>
      <w:r>
        <w:t>uzavretá</w:t>
      </w:r>
      <w:r>
        <w:rPr>
          <w:spacing w:val="-4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t>269</w:t>
      </w:r>
      <w:r>
        <w:rPr>
          <w:spacing w:val="-3"/>
        </w:rPr>
        <w:t xml:space="preserve"> </w:t>
      </w:r>
      <w:r>
        <w:t>ods.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Obchodného</w:t>
      </w:r>
      <w:r>
        <w:rPr>
          <w:spacing w:val="-3"/>
        </w:rPr>
        <w:t xml:space="preserve"> </w:t>
      </w:r>
      <w:r>
        <w:t>zákonníka</w:t>
      </w:r>
      <w:r>
        <w:rPr>
          <w:spacing w:val="40"/>
        </w:rPr>
        <w:t xml:space="preserve"> </w:t>
      </w:r>
      <w:r>
        <w:t>(ďalej</w:t>
      </w:r>
      <w:r>
        <w:rPr>
          <w:spacing w:val="-3"/>
        </w:rPr>
        <w:t xml:space="preserve"> </w:t>
      </w:r>
      <w:r>
        <w:t>tiež</w:t>
      </w:r>
      <w:r>
        <w:rPr>
          <w:spacing w:val="-4"/>
        </w:rPr>
        <w:t xml:space="preserve"> </w:t>
      </w:r>
      <w:r>
        <w:t>aj</w:t>
      </w:r>
      <w:r>
        <w:rPr>
          <w:spacing w:val="-1"/>
        </w:rPr>
        <w:t xml:space="preserve"> </w:t>
      </w:r>
      <w:r>
        <w:t>„zmluva“)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znení neskorších predpisov</w:t>
      </w:r>
    </w:p>
    <w:p w:rsidR="007D0485" w:rsidRDefault="007D0485" w:rsidP="007D0485">
      <w:pPr>
        <w:pStyle w:val="Zkladntext"/>
        <w:ind w:left="2359" w:right="2360"/>
        <w:jc w:val="center"/>
      </w:pPr>
      <w:r>
        <w:t>medzi</w:t>
      </w:r>
      <w:r>
        <w:rPr>
          <w:spacing w:val="-1"/>
        </w:rPr>
        <w:t xml:space="preserve"> </w:t>
      </w:r>
      <w:r>
        <w:t>týmito</w:t>
      </w:r>
      <w:r>
        <w:rPr>
          <w:spacing w:val="-1"/>
        </w:rPr>
        <w:t xml:space="preserve"> </w:t>
      </w:r>
      <w:r>
        <w:t>zmluvnými</w:t>
      </w:r>
      <w:r>
        <w:rPr>
          <w:spacing w:val="-2"/>
        </w:rPr>
        <w:t xml:space="preserve"> stranami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ind w:left="141"/>
        <w:rPr>
          <w:b/>
          <w:sz w:val="24"/>
        </w:rPr>
      </w:pPr>
      <w:r>
        <w:rPr>
          <w:b/>
          <w:spacing w:val="-2"/>
          <w:sz w:val="24"/>
        </w:rPr>
        <w:t>Prenajímateľ:</w:t>
      </w:r>
    </w:p>
    <w:p w:rsidR="007D0485" w:rsidRDefault="007D0485" w:rsidP="007D0485">
      <w:pPr>
        <w:tabs>
          <w:tab w:val="left" w:pos="2265"/>
        </w:tabs>
        <w:ind w:left="141"/>
        <w:rPr>
          <w:b/>
          <w:sz w:val="24"/>
        </w:rPr>
      </w:pPr>
      <w:r>
        <w:rPr>
          <w:spacing w:val="-2"/>
          <w:sz w:val="24"/>
        </w:rPr>
        <w:t>Názov:</w:t>
      </w:r>
      <w:r>
        <w:rPr>
          <w:sz w:val="24"/>
        </w:rPr>
        <w:tab/>
      </w:r>
      <w:r w:rsidRPr="00A12B63">
        <w:rPr>
          <w:b/>
          <w:sz w:val="24"/>
        </w:rPr>
        <w:t xml:space="preserve">Obec </w:t>
      </w:r>
      <w:r w:rsidRPr="00A12B63">
        <w:rPr>
          <w:b/>
        </w:rPr>
        <w:t>Veľké Ludince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rPr>
          <w:spacing w:val="-2"/>
        </w:rPr>
        <w:t>Sídlo:</w:t>
      </w:r>
      <w:r>
        <w:tab/>
        <w:t>935 65 Veľké Ludince č. 136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rPr>
          <w:spacing w:val="-4"/>
        </w:rPr>
        <w:t>IČO:</w:t>
      </w:r>
      <w:r>
        <w:tab/>
      </w:r>
      <w:r>
        <w:rPr>
          <w:spacing w:val="-2"/>
        </w:rPr>
        <w:t>00307637</w:t>
      </w:r>
    </w:p>
    <w:p w:rsidR="007D0485" w:rsidRDefault="007D0485" w:rsidP="007D0485">
      <w:pPr>
        <w:pStyle w:val="Zkladntext"/>
        <w:ind w:left="141"/>
      </w:pPr>
      <w:r>
        <w:rPr>
          <w:spacing w:val="-2"/>
        </w:rPr>
        <w:t>IBAN: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rPr>
          <w:spacing w:val="-2"/>
        </w:rPr>
        <w:t>Zastúpená:</w:t>
      </w:r>
      <w:r>
        <w:tab/>
        <w:t>Bc. Zita Cseri,</w:t>
      </w:r>
      <w:r>
        <w:rPr>
          <w:spacing w:val="-1"/>
        </w:rPr>
        <w:t xml:space="preserve"> </w:t>
      </w:r>
      <w:r>
        <w:t xml:space="preserve">starostka </w:t>
      </w:r>
      <w:r>
        <w:rPr>
          <w:spacing w:val="-4"/>
        </w:rPr>
        <w:t>obce</w:t>
      </w:r>
    </w:p>
    <w:p w:rsidR="007D0485" w:rsidRDefault="007D0485" w:rsidP="007D0485">
      <w:pPr>
        <w:pStyle w:val="Zkladntext"/>
        <w:ind w:left="141"/>
      </w:pPr>
      <w:r>
        <w:t>Kontaktná</w:t>
      </w:r>
      <w:r>
        <w:rPr>
          <w:spacing w:val="-1"/>
        </w:rPr>
        <w:t xml:space="preserve"> </w:t>
      </w:r>
      <w:r>
        <w:rPr>
          <w:spacing w:val="-2"/>
        </w:rPr>
        <w:t>osoba:</w:t>
      </w:r>
    </w:p>
    <w:p w:rsidR="007D0485" w:rsidRDefault="007D0485" w:rsidP="007D0485">
      <w:pPr>
        <w:pStyle w:val="Zkladntext"/>
        <w:tabs>
          <w:tab w:val="left" w:pos="2265"/>
        </w:tabs>
        <w:spacing w:before="1"/>
        <w:ind w:left="141"/>
      </w:pPr>
      <w:r>
        <w:t>Meno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priezvisko:</w:t>
      </w:r>
      <w:r>
        <w:tab/>
      </w:r>
      <w:r>
        <w:rPr>
          <w:spacing w:val="-2"/>
        </w:rPr>
        <w:t>.................................................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t>Tel.</w:t>
      </w:r>
      <w:r>
        <w:rPr>
          <w:spacing w:val="-2"/>
        </w:rPr>
        <w:t xml:space="preserve"> kontakt:</w:t>
      </w:r>
      <w:r>
        <w:tab/>
      </w:r>
      <w:r>
        <w:rPr>
          <w:spacing w:val="-2"/>
        </w:rPr>
        <w:t>.................................................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rPr>
          <w:spacing w:val="-2"/>
        </w:rPr>
        <w:t>Email:</w:t>
      </w:r>
      <w:r>
        <w:tab/>
      </w:r>
      <w:r>
        <w:rPr>
          <w:spacing w:val="-2"/>
        </w:rPr>
        <w:t>.................................................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ind w:right="4176"/>
        <w:jc w:val="right"/>
        <w:rPr>
          <w:sz w:val="24"/>
        </w:rPr>
      </w:pPr>
      <w:r>
        <w:rPr>
          <w:sz w:val="24"/>
        </w:rPr>
        <w:t>(ďalej</w:t>
      </w:r>
      <w:r>
        <w:rPr>
          <w:spacing w:val="-1"/>
          <w:sz w:val="24"/>
        </w:rPr>
        <w:t xml:space="preserve"> </w:t>
      </w:r>
      <w:r>
        <w:rPr>
          <w:sz w:val="24"/>
        </w:rPr>
        <w:t>tiež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aj </w:t>
      </w:r>
      <w:r>
        <w:rPr>
          <w:b/>
          <w:i/>
          <w:spacing w:val="-2"/>
          <w:sz w:val="24"/>
        </w:rPr>
        <w:t>„prenajímateľ“</w:t>
      </w:r>
      <w:r>
        <w:rPr>
          <w:spacing w:val="-2"/>
          <w:sz w:val="24"/>
        </w:rPr>
        <w:t>)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  <w:ind w:left="141"/>
      </w:pPr>
      <w:r>
        <w:rPr>
          <w:spacing w:val="-10"/>
        </w:rPr>
        <w:t>a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ind w:left="141"/>
        <w:rPr>
          <w:b/>
          <w:sz w:val="24"/>
        </w:rPr>
      </w:pPr>
      <w:r>
        <w:rPr>
          <w:b/>
          <w:spacing w:val="-2"/>
          <w:sz w:val="24"/>
        </w:rPr>
        <w:t>Nájomca:</w:t>
      </w:r>
    </w:p>
    <w:p w:rsidR="007D0485" w:rsidRDefault="007D0485" w:rsidP="007D0485">
      <w:pPr>
        <w:pStyle w:val="Zkladntext"/>
        <w:ind w:left="141"/>
      </w:pPr>
      <w:r>
        <w:rPr>
          <w:spacing w:val="-2"/>
        </w:rPr>
        <w:t>Názov:</w:t>
      </w:r>
    </w:p>
    <w:p w:rsidR="007D0485" w:rsidRDefault="007D0485" w:rsidP="007D0485">
      <w:pPr>
        <w:pStyle w:val="Zkladntext"/>
        <w:ind w:left="141"/>
      </w:pPr>
      <w:r>
        <w:rPr>
          <w:spacing w:val="-2"/>
        </w:rPr>
        <w:t>Sídlo:</w:t>
      </w:r>
    </w:p>
    <w:p w:rsidR="007D0485" w:rsidRDefault="007D0485" w:rsidP="007D0485">
      <w:pPr>
        <w:pStyle w:val="Zkladntext"/>
        <w:ind w:left="141"/>
      </w:pPr>
      <w:r>
        <w:rPr>
          <w:spacing w:val="-4"/>
        </w:rPr>
        <w:t>IČO:</w:t>
      </w:r>
    </w:p>
    <w:p w:rsidR="007D0485" w:rsidRDefault="007D0485" w:rsidP="007D0485">
      <w:pPr>
        <w:pStyle w:val="Zkladntext"/>
        <w:ind w:left="141"/>
      </w:pPr>
      <w:r>
        <w:rPr>
          <w:spacing w:val="-4"/>
        </w:rPr>
        <w:t>DIČ:</w:t>
      </w:r>
    </w:p>
    <w:p w:rsidR="007D0485" w:rsidRDefault="007D0485" w:rsidP="007D0485">
      <w:pPr>
        <w:pStyle w:val="Zkladntext"/>
        <w:ind w:left="141"/>
      </w:pPr>
      <w:r>
        <w:t>Bank.</w:t>
      </w:r>
      <w:r>
        <w:rPr>
          <w:spacing w:val="-1"/>
        </w:rPr>
        <w:t xml:space="preserve"> </w:t>
      </w:r>
      <w:r>
        <w:rPr>
          <w:spacing w:val="-2"/>
        </w:rPr>
        <w:t>spojenie:</w:t>
      </w:r>
    </w:p>
    <w:p w:rsidR="007D0485" w:rsidRDefault="007D0485" w:rsidP="007D0485">
      <w:pPr>
        <w:pStyle w:val="Zkladntext"/>
        <w:spacing w:before="1"/>
        <w:ind w:left="141"/>
      </w:pPr>
      <w:r>
        <w:rPr>
          <w:spacing w:val="-2"/>
        </w:rPr>
        <w:t>IBAN:</w:t>
      </w:r>
    </w:p>
    <w:p w:rsidR="007D0485" w:rsidRDefault="007D0485" w:rsidP="007D0485">
      <w:pPr>
        <w:pStyle w:val="Zkladntext"/>
        <w:ind w:left="141"/>
      </w:pPr>
      <w:r>
        <w:t>Kontaktná</w:t>
      </w:r>
      <w:r>
        <w:rPr>
          <w:spacing w:val="-1"/>
        </w:rPr>
        <w:t xml:space="preserve"> </w:t>
      </w:r>
      <w:r>
        <w:rPr>
          <w:spacing w:val="-2"/>
        </w:rPr>
        <w:t>osoba: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t>Meno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priezvisko:</w:t>
      </w:r>
      <w:r>
        <w:tab/>
      </w:r>
      <w:r>
        <w:rPr>
          <w:spacing w:val="-2"/>
        </w:rPr>
        <w:t>.................................................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t>Tel.</w:t>
      </w:r>
      <w:r>
        <w:rPr>
          <w:spacing w:val="-2"/>
        </w:rPr>
        <w:t xml:space="preserve"> kontakt:</w:t>
      </w:r>
      <w:r>
        <w:tab/>
      </w:r>
      <w:r>
        <w:rPr>
          <w:spacing w:val="-2"/>
        </w:rPr>
        <w:t>.................................................</w:t>
      </w:r>
    </w:p>
    <w:p w:rsidR="007D0485" w:rsidRDefault="007D0485" w:rsidP="007D0485">
      <w:pPr>
        <w:pStyle w:val="Zkladntext"/>
        <w:tabs>
          <w:tab w:val="left" w:pos="2265"/>
        </w:tabs>
        <w:ind w:left="141"/>
      </w:pPr>
      <w:r>
        <w:rPr>
          <w:spacing w:val="-2"/>
        </w:rPr>
        <w:t>Email:</w:t>
      </w:r>
      <w:r>
        <w:tab/>
      </w:r>
      <w:r>
        <w:rPr>
          <w:spacing w:val="-2"/>
        </w:rPr>
        <w:t>.................................................</w:t>
      </w:r>
    </w:p>
    <w:p w:rsidR="007D0485" w:rsidRDefault="007D0485" w:rsidP="007D0485">
      <w:pPr>
        <w:pStyle w:val="Zkladntext"/>
        <w:spacing w:before="275"/>
      </w:pPr>
    </w:p>
    <w:p w:rsidR="007D0485" w:rsidRDefault="007D0485" w:rsidP="007D0485">
      <w:pPr>
        <w:spacing w:before="1"/>
        <w:ind w:left="2974"/>
        <w:rPr>
          <w:sz w:val="24"/>
        </w:rPr>
      </w:pPr>
      <w:r>
        <w:rPr>
          <w:sz w:val="24"/>
        </w:rPr>
        <w:t>(ďalej</w:t>
      </w:r>
      <w:r>
        <w:rPr>
          <w:spacing w:val="-1"/>
          <w:sz w:val="24"/>
        </w:rPr>
        <w:t xml:space="preserve"> </w:t>
      </w:r>
      <w:r>
        <w:rPr>
          <w:sz w:val="24"/>
        </w:rPr>
        <w:t>tiež</w:t>
      </w:r>
      <w:r>
        <w:rPr>
          <w:spacing w:val="-2"/>
          <w:sz w:val="24"/>
        </w:rPr>
        <w:t xml:space="preserve"> </w:t>
      </w:r>
      <w:r>
        <w:rPr>
          <w:sz w:val="24"/>
        </w:rPr>
        <w:t>aj</w:t>
      </w:r>
      <w:r>
        <w:rPr>
          <w:spacing w:val="59"/>
          <w:sz w:val="24"/>
        </w:rPr>
        <w:t xml:space="preserve"> </w:t>
      </w:r>
      <w:r>
        <w:rPr>
          <w:b/>
          <w:i/>
          <w:spacing w:val="-2"/>
          <w:sz w:val="24"/>
        </w:rPr>
        <w:t>„nájomca“</w:t>
      </w:r>
      <w:r>
        <w:rPr>
          <w:spacing w:val="-2"/>
          <w:sz w:val="24"/>
        </w:rPr>
        <w:t>)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ind w:left="141"/>
        <w:rPr>
          <w:sz w:val="24"/>
        </w:rPr>
      </w:pPr>
      <w:r>
        <w:rPr>
          <w:sz w:val="24"/>
        </w:rPr>
        <w:t>(ďalej</w:t>
      </w:r>
      <w:r>
        <w:rPr>
          <w:spacing w:val="-3"/>
          <w:sz w:val="24"/>
        </w:rPr>
        <w:t xml:space="preserve"> </w:t>
      </w:r>
      <w:r>
        <w:rPr>
          <w:sz w:val="24"/>
        </w:rPr>
        <w:t>prenajímateľ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nájomca</w:t>
      </w:r>
      <w:r>
        <w:rPr>
          <w:spacing w:val="-3"/>
          <w:sz w:val="24"/>
        </w:rPr>
        <w:t xml:space="preserve"> </w:t>
      </w:r>
      <w:r>
        <w:rPr>
          <w:sz w:val="24"/>
        </w:rPr>
        <w:t>spolu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aj len </w:t>
      </w:r>
      <w:r>
        <w:rPr>
          <w:b/>
          <w:i/>
          <w:sz w:val="24"/>
        </w:rPr>
        <w:t>„Zmluvné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strany“</w:t>
      </w:r>
      <w:r>
        <w:rPr>
          <w:spacing w:val="-2"/>
          <w:sz w:val="24"/>
        </w:rPr>
        <w:t>)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ind w:right="4108"/>
        <w:jc w:val="right"/>
        <w:rPr>
          <w:b/>
          <w:sz w:val="24"/>
        </w:rPr>
      </w:pPr>
      <w:r>
        <w:rPr>
          <w:b/>
          <w:spacing w:val="-2"/>
          <w:sz w:val="24"/>
        </w:rPr>
        <w:t>Preambula</w:t>
      </w: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8"/>
        </w:numPr>
        <w:tabs>
          <w:tab w:val="left" w:pos="448"/>
        </w:tabs>
        <w:ind w:right="137" w:firstLine="0"/>
        <w:rPr>
          <w:sz w:val="24"/>
        </w:rPr>
      </w:pPr>
      <w:r>
        <w:rPr>
          <w:sz w:val="24"/>
        </w:rPr>
        <w:t>Zmluvné strany majú záujem na úprave podmienok pravidelného užívania priestorov Kultúrneho</w:t>
      </w:r>
      <w:r>
        <w:rPr>
          <w:spacing w:val="-3"/>
          <w:sz w:val="24"/>
        </w:rPr>
        <w:t xml:space="preserve"> </w:t>
      </w:r>
      <w:r>
        <w:rPr>
          <w:sz w:val="24"/>
        </w:rPr>
        <w:t>domu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adrese:</w:t>
      </w:r>
      <w:r>
        <w:rPr>
          <w:spacing w:val="-3"/>
          <w:sz w:val="24"/>
        </w:rPr>
        <w:t xml:space="preserve"> 935 65 </w:t>
      </w:r>
      <w:r>
        <w:t xml:space="preserve">Veľké Ludince </w:t>
      </w:r>
      <w:proofErr w:type="spellStart"/>
      <w:r>
        <w:t>č.d</w:t>
      </w:r>
      <w:proofErr w:type="spellEnd"/>
      <w:r>
        <w:t>.  656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(ďalej</w:t>
      </w:r>
      <w:r>
        <w:rPr>
          <w:spacing w:val="-3"/>
          <w:sz w:val="24"/>
        </w:rPr>
        <w:t xml:space="preserve"> </w:t>
      </w:r>
      <w:r>
        <w:rPr>
          <w:sz w:val="24"/>
        </w:rPr>
        <w:t>tiež</w:t>
      </w:r>
      <w:r>
        <w:rPr>
          <w:spacing w:val="-4"/>
          <w:sz w:val="24"/>
        </w:rPr>
        <w:t xml:space="preserve"> </w:t>
      </w:r>
      <w:r>
        <w:rPr>
          <w:sz w:val="24"/>
        </w:rPr>
        <w:t>aj</w:t>
      </w:r>
      <w:r>
        <w:rPr>
          <w:spacing w:val="40"/>
          <w:sz w:val="24"/>
        </w:rPr>
        <w:t xml:space="preserve"> </w:t>
      </w:r>
      <w:r>
        <w:rPr>
          <w:sz w:val="24"/>
        </w:rPr>
        <w:t>len ako „KD“)</w:t>
      </w:r>
      <w:r>
        <w:rPr>
          <w:spacing w:val="40"/>
          <w:sz w:val="24"/>
        </w:rPr>
        <w:t xml:space="preserve"> </w:t>
      </w:r>
      <w:r>
        <w:rPr>
          <w:sz w:val="24"/>
        </w:rPr>
        <w:t>za účelom realizovania pravidelnej činnosti uvedenej nájomcom, ktorá však neprekročí</w:t>
      </w:r>
      <w:r>
        <w:rPr>
          <w:spacing w:val="23"/>
          <w:sz w:val="24"/>
        </w:rPr>
        <w:t xml:space="preserve"> </w:t>
      </w:r>
      <w:r>
        <w:rPr>
          <w:sz w:val="24"/>
        </w:rPr>
        <w:t>10</w:t>
      </w:r>
      <w:r>
        <w:rPr>
          <w:spacing w:val="23"/>
          <w:sz w:val="24"/>
        </w:rPr>
        <w:t xml:space="preserve"> </w:t>
      </w:r>
      <w:r>
        <w:rPr>
          <w:sz w:val="24"/>
        </w:rPr>
        <w:t>dní</w:t>
      </w:r>
      <w:r>
        <w:rPr>
          <w:spacing w:val="23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kalendárnom</w:t>
      </w:r>
      <w:r>
        <w:rPr>
          <w:spacing w:val="22"/>
          <w:sz w:val="24"/>
        </w:rPr>
        <w:t xml:space="preserve"> </w:t>
      </w:r>
      <w:r>
        <w:rPr>
          <w:sz w:val="24"/>
        </w:rPr>
        <w:t>mesiaci,</w:t>
      </w:r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to</w:t>
      </w:r>
      <w:r>
        <w:rPr>
          <w:spacing w:val="26"/>
          <w:sz w:val="24"/>
        </w:rPr>
        <w:t xml:space="preserve"> </w:t>
      </w:r>
      <w:r>
        <w:rPr>
          <w:sz w:val="24"/>
        </w:rPr>
        <w:t>za</w:t>
      </w:r>
      <w:r>
        <w:rPr>
          <w:spacing w:val="22"/>
          <w:sz w:val="24"/>
        </w:rPr>
        <w:t xml:space="preserve"> </w:t>
      </w:r>
      <w:r>
        <w:rPr>
          <w:sz w:val="24"/>
        </w:rPr>
        <w:t>podmienok</w:t>
      </w:r>
      <w:r>
        <w:rPr>
          <w:spacing w:val="23"/>
          <w:sz w:val="24"/>
        </w:rPr>
        <w:t xml:space="preserve"> </w:t>
      </w:r>
      <w:r>
        <w:rPr>
          <w:sz w:val="24"/>
        </w:rPr>
        <w:t>stanovených</w:t>
      </w:r>
      <w:r>
        <w:rPr>
          <w:spacing w:val="23"/>
          <w:sz w:val="24"/>
        </w:rPr>
        <w:t xml:space="preserve"> </w:t>
      </w:r>
      <w:r>
        <w:rPr>
          <w:sz w:val="24"/>
        </w:rPr>
        <w:t>prenajímateľom a dohodnutých oboma zmluvnými stranami.</w:t>
      </w:r>
    </w:p>
    <w:p w:rsidR="007D0485" w:rsidRDefault="007D0485" w:rsidP="007D0485">
      <w:pPr>
        <w:pStyle w:val="Odsekzoznamu"/>
        <w:rPr>
          <w:sz w:val="24"/>
        </w:rPr>
        <w:sectPr w:rsidR="007D0485">
          <w:pgSz w:w="11910" w:h="16840"/>
          <w:pgMar w:top="1320" w:right="1275" w:bottom="280" w:left="1275" w:header="708" w:footer="708" w:gutter="0"/>
          <w:cols w:space="708"/>
        </w:sectPr>
      </w:pPr>
    </w:p>
    <w:p w:rsidR="007D0485" w:rsidRDefault="007D0485" w:rsidP="007D0485">
      <w:pPr>
        <w:pStyle w:val="Odsekzoznamu"/>
        <w:numPr>
          <w:ilvl w:val="0"/>
          <w:numId w:val="8"/>
        </w:numPr>
        <w:tabs>
          <w:tab w:val="left" w:pos="402"/>
        </w:tabs>
        <w:spacing w:before="76"/>
        <w:ind w:right="139" w:firstLine="0"/>
        <w:rPr>
          <w:sz w:val="24"/>
        </w:rPr>
      </w:pPr>
      <w:r>
        <w:rPr>
          <w:sz w:val="24"/>
        </w:rPr>
        <w:lastRenderedPageBreak/>
        <w:t>Zmluvné strany</w:t>
      </w:r>
      <w:r>
        <w:rPr>
          <w:spacing w:val="40"/>
          <w:sz w:val="24"/>
        </w:rPr>
        <w:t xml:space="preserve"> </w:t>
      </w:r>
      <w:r>
        <w:rPr>
          <w:sz w:val="24"/>
        </w:rPr>
        <w:t>sa dohodli, že nájomca bude využívať priestory</w:t>
      </w:r>
      <w:r>
        <w:rPr>
          <w:spacing w:val="40"/>
          <w:sz w:val="24"/>
        </w:rPr>
        <w:t xml:space="preserve"> </w:t>
      </w:r>
      <w:r>
        <w:rPr>
          <w:sz w:val="24"/>
        </w:rPr>
        <w:t>a za tým účelom si</w:t>
      </w:r>
      <w:r>
        <w:rPr>
          <w:spacing w:val="40"/>
          <w:sz w:val="24"/>
        </w:rPr>
        <w:t xml:space="preserve"> </w:t>
      </w:r>
      <w:r>
        <w:rPr>
          <w:sz w:val="24"/>
        </w:rPr>
        <w:t>od prenajímateľa prenajíma časť priestorov KD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v rozsahu tak, ako je uvedené v článku II. tejto </w:t>
      </w:r>
      <w:r>
        <w:rPr>
          <w:spacing w:val="-2"/>
          <w:sz w:val="24"/>
        </w:rPr>
        <w:t>zmluvy.</w:t>
      </w:r>
    </w:p>
    <w:p w:rsidR="007D0485" w:rsidRDefault="007D0485" w:rsidP="007D0485">
      <w:pPr>
        <w:pStyle w:val="Zkladntext"/>
        <w:spacing w:before="140"/>
      </w:pPr>
    </w:p>
    <w:p w:rsidR="007D0485" w:rsidRDefault="007D0485" w:rsidP="007D0485">
      <w:pPr>
        <w:ind w:left="4195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I.</w:t>
      </w:r>
    </w:p>
    <w:p w:rsidR="007D0485" w:rsidRDefault="007D0485" w:rsidP="007D0485">
      <w:pPr>
        <w:ind w:left="116"/>
        <w:jc w:val="center"/>
        <w:rPr>
          <w:b/>
          <w:sz w:val="24"/>
        </w:rPr>
      </w:pPr>
      <w:r>
        <w:rPr>
          <w:b/>
          <w:sz w:val="24"/>
        </w:rPr>
        <w:t>Predmet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zmluvy</w:t>
      </w: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7"/>
        </w:numPr>
        <w:tabs>
          <w:tab w:val="left" w:pos="426"/>
        </w:tabs>
        <w:ind w:right="145" w:firstLine="0"/>
        <w:rPr>
          <w:sz w:val="24"/>
        </w:rPr>
      </w:pPr>
      <w:r>
        <w:rPr>
          <w:sz w:val="24"/>
        </w:rPr>
        <w:t>Predmetom tejto zmluvy je záväzok prenajímateľa prenechať do dočasného odplatného užívania</w:t>
      </w:r>
      <w:r>
        <w:rPr>
          <w:spacing w:val="-6"/>
          <w:sz w:val="24"/>
        </w:rPr>
        <w:t xml:space="preserve"> </w:t>
      </w:r>
      <w:r>
        <w:rPr>
          <w:sz w:val="24"/>
        </w:rPr>
        <w:t>predmet</w:t>
      </w:r>
      <w:r>
        <w:rPr>
          <w:spacing w:val="-9"/>
          <w:sz w:val="24"/>
        </w:rPr>
        <w:t xml:space="preserve"> </w:t>
      </w:r>
      <w:r>
        <w:rPr>
          <w:sz w:val="24"/>
        </w:rPr>
        <w:t>nájmu</w:t>
      </w:r>
      <w:r>
        <w:rPr>
          <w:spacing w:val="-10"/>
          <w:sz w:val="24"/>
        </w:rPr>
        <w:t xml:space="preserve"> </w:t>
      </w:r>
      <w:r>
        <w:rPr>
          <w:sz w:val="24"/>
        </w:rPr>
        <w:t>nájomcovi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záväzok</w:t>
      </w:r>
      <w:r>
        <w:rPr>
          <w:spacing w:val="-10"/>
          <w:sz w:val="24"/>
        </w:rPr>
        <w:t xml:space="preserve"> </w:t>
      </w:r>
      <w:r>
        <w:rPr>
          <w:sz w:val="24"/>
        </w:rPr>
        <w:t>nájomcu</w:t>
      </w:r>
      <w:r>
        <w:rPr>
          <w:spacing w:val="-10"/>
          <w:sz w:val="24"/>
        </w:rPr>
        <w:t xml:space="preserve"> </w:t>
      </w:r>
      <w:r>
        <w:rPr>
          <w:sz w:val="24"/>
        </w:rPr>
        <w:t>zaplatiť</w:t>
      </w:r>
      <w:r>
        <w:rPr>
          <w:spacing w:val="-8"/>
          <w:sz w:val="24"/>
        </w:rPr>
        <w:t xml:space="preserve"> </w:t>
      </w:r>
      <w:r>
        <w:rPr>
          <w:sz w:val="24"/>
        </w:rPr>
        <w:t>prenajímateľovi</w:t>
      </w:r>
      <w:r>
        <w:rPr>
          <w:spacing w:val="-9"/>
          <w:sz w:val="24"/>
        </w:rPr>
        <w:t xml:space="preserve"> </w:t>
      </w:r>
      <w:r>
        <w:rPr>
          <w:sz w:val="24"/>
        </w:rPr>
        <w:t>cenu</w:t>
      </w:r>
      <w:r>
        <w:rPr>
          <w:spacing w:val="-10"/>
          <w:sz w:val="24"/>
        </w:rPr>
        <w:t xml:space="preserve"> </w:t>
      </w:r>
      <w:r>
        <w:rPr>
          <w:sz w:val="24"/>
        </w:rPr>
        <w:t>za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nájom</w:t>
      </w:r>
    </w:p>
    <w:p w:rsidR="007D0485" w:rsidRDefault="007D0485" w:rsidP="007D0485">
      <w:pPr>
        <w:pStyle w:val="Zkladntext"/>
        <w:ind w:left="141"/>
      </w:pPr>
      <w:r>
        <w:t>-</w:t>
      </w:r>
      <w:r>
        <w:rPr>
          <w:spacing w:val="-2"/>
        </w:rPr>
        <w:t xml:space="preserve"> </w:t>
      </w:r>
      <w:r>
        <w:t>nájomné, za</w:t>
      </w:r>
      <w:r>
        <w:rPr>
          <w:spacing w:val="-2"/>
        </w:rPr>
        <w:t xml:space="preserve"> </w:t>
      </w:r>
      <w:r>
        <w:t>podmienok</w:t>
      </w:r>
      <w:r>
        <w:rPr>
          <w:spacing w:val="2"/>
        </w:rPr>
        <w:t xml:space="preserve"> </w:t>
      </w:r>
      <w:r>
        <w:t>dohodnutých</w:t>
      </w:r>
      <w:r>
        <w:rPr>
          <w:spacing w:val="59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 xml:space="preserve">tejto </w:t>
      </w:r>
      <w:r>
        <w:rPr>
          <w:spacing w:val="-2"/>
        </w:rPr>
        <w:t>zmluve.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ind w:left="4150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II.</w:t>
      </w:r>
    </w:p>
    <w:p w:rsidR="007D0485" w:rsidRDefault="007D0485" w:rsidP="007D0485">
      <w:pPr>
        <w:ind w:left="117"/>
        <w:jc w:val="center"/>
        <w:rPr>
          <w:b/>
          <w:sz w:val="24"/>
        </w:rPr>
      </w:pPr>
      <w:r>
        <w:rPr>
          <w:b/>
          <w:sz w:val="24"/>
        </w:rPr>
        <w:t>Predmet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nájmu</w:t>
      </w:r>
    </w:p>
    <w:p w:rsidR="007D0485" w:rsidRDefault="007D0485" w:rsidP="007D0485">
      <w:pPr>
        <w:pStyle w:val="Zkladntext"/>
        <w:spacing w:before="1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6"/>
        </w:numPr>
        <w:tabs>
          <w:tab w:val="left" w:pos="445"/>
        </w:tabs>
        <w:ind w:right="139" w:firstLine="0"/>
        <w:rPr>
          <w:sz w:val="24"/>
        </w:rPr>
      </w:pPr>
      <w:r>
        <w:rPr>
          <w:sz w:val="24"/>
        </w:rPr>
        <w:t>Predmetom nájmu je časť</w:t>
      </w:r>
      <w:r>
        <w:rPr>
          <w:spacing w:val="40"/>
          <w:sz w:val="24"/>
        </w:rPr>
        <w:t xml:space="preserve"> </w:t>
      </w:r>
      <w:r>
        <w:rPr>
          <w:sz w:val="24"/>
        </w:rPr>
        <w:t>KD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stavby</w:t>
      </w:r>
      <w:r>
        <w:rPr>
          <w:spacing w:val="40"/>
          <w:sz w:val="24"/>
        </w:rPr>
        <w:t xml:space="preserve"> </w:t>
      </w:r>
      <w:r>
        <w:rPr>
          <w:sz w:val="24"/>
        </w:rPr>
        <w:t>nachádzajúcej sa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 adrese: 935 65 </w:t>
      </w:r>
      <w:r>
        <w:t xml:space="preserve">Veľké Ludince </w:t>
      </w:r>
      <w:proofErr w:type="spellStart"/>
      <w:r>
        <w:t>č.d</w:t>
      </w:r>
      <w:proofErr w:type="spellEnd"/>
      <w:r>
        <w:t>. 656</w:t>
      </w:r>
      <w:r>
        <w:rPr>
          <w:sz w:val="24"/>
        </w:rPr>
        <w:t>, nachádzajúca sa v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katastrálnom území: </w:t>
      </w:r>
      <w:r>
        <w:t>Veľké Ludince</w:t>
      </w:r>
      <w:r>
        <w:rPr>
          <w:sz w:val="24"/>
        </w:rPr>
        <w:t xml:space="preserve">, obec: </w:t>
      </w:r>
      <w:r>
        <w:t>Veľké Ludince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okres: Levice,</w:t>
      </w:r>
      <w:r>
        <w:rPr>
          <w:spacing w:val="40"/>
          <w:sz w:val="24"/>
        </w:rPr>
        <w:t xml:space="preserve"> </w:t>
      </w:r>
      <w:r>
        <w:rPr>
          <w:sz w:val="24"/>
        </w:rPr>
        <w:t>vedená Okresným úradom Levice, katastrálny odbor a zapísaná na LV č. 1,</w:t>
      </w:r>
      <w:r>
        <w:rPr>
          <w:spacing w:val="40"/>
          <w:sz w:val="24"/>
        </w:rPr>
        <w:t xml:space="preserve"> </w:t>
      </w:r>
      <w:r>
        <w:rPr>
          <w:sz w:val="24"/>
        </w:rPr>
        <w:t>ktorá stavba vo výlučnom vlastníctve obce</w:t>
      </w:r>
      <w:r>
        <w:rPr>
          <w:spacing w:val="40"/>
          <w:sz w:val="24"/>
        </w:rPr>
        <w:t xml:space="preserve"> </w:t>
      </w:r>
      <w:r>
        <w:t>Veľké Ludince</w:t>
      </w:r>
      <w:r>
        <w:rPr>
          <w:sz w:val="24"/>
        </w:rPr>
        <w:t>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  <w:ind w:left="141" w:right="3512"/>
      </w:pPr>
      <w:r>
        <w:t>Predmetom</w:t>
      </w:r>
      <w:r>
        <w:rPr>
          <w:spacing w:val="-4"/>
        </w:rPr>
        <w:t xml:space="preserve"> </w:t>
      </w:r>
      <w:r>
        <w:t>nájmu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časť</w:t>
      </w:r>
      <w:r>
        <w:rPr>
          <w:spacing w:val="-5"/>
        </w:rPr>
        <w:t xml:space="preserve"> </w:t>
      </w:r>
      <w:r>
        <w:t>KD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to:</w:t>
      </w:r>
      <w:r>
        <w:rPr>
          <w:spacing w:val="-2"/>
        </w:rPr>
        <w:t xml:space="preserve"> </w:t>
      </w:r>
      <w:r>
        <w:t>(vybrať</w:t>
      </w:r>
      <w:r>
        <w:rPr>
          <w:spacing w:val="-5"/>
        </w:rPr>
        <w:t xml:space="preserve"> </w:t>
      </w:r>
      <w:r>
        <w:t>relevantné) tanečná sála,</w:t>
      </w:r>
    </w:p>
    <w:p w:rsidR="007D0485" w:rsidRDefault="007D0485" w:rsidP="007D0485">
      <w:pPr>
        <w:pStyle w:val="Zkladntext"/>
        <w:ind w:left="141" w:right="3512"/>
      </w:pPr>
      <w:r>
        <w:t>malá sála</w:t>
      </w:r>
    </w:p>
    <w:p w:rsidR="007D0485" w:rsidRDefault="007D0485" w:rsidP="007D0485">
      <w:pPr>
        <w:pStyle w:val="Zkladntext"/>
        <w:ind w:left="141" w:right="7958"/>
      </w:pPr>
      <w:r>
        <w:rPr>
          <w:spacing w:val="-2"/>
        </w:rPr>
        <w:t>šatňa, chodba,</w:t>
      </w:r>
    </w:p>
    <w:p w:rsidR="007D0485" w:rsidRDefault="007D0485" w:rsidP="007D0485">
      <w:pPr>
        <w:pStyle w:val="Zkladntext"/>
        <w:ind w:left="141"/>
      </w:pPr>
      <w:r>
        <w:rPr>
          <w:spacing w:val="-2"/>
        </w:rPr>
        <w:t>schodište,</w:t>
      </w:r>
    </w:p>
    <w:p w:rsidR="007D0485" w:rsidRDefault="007D0485" w:rsidP="007D0485">
      <w:pPr>
        <w:pStyle w:val="Zkladntext"/>
        <w:ind w:left="141"/>
      </w:pPr>
      <w:r>
        <w:t>sociálne</w:t>
      </w:r>
      <w:r>
        <w:rPr>
          <w:spacing w:val="-2"/>
        </w:rPr>
        <w:t xml:space="preserve"> zariadenia,</w:t>
      </w:r>
    </w:p>
    <w:p w:rsidR="007D0485" w:rsidRDefault="007D0485" w:rsidP="007D0485">
      <w:pPr>
        <w:pStyle w:val="Zkladntext"/>
        <w:spacing w:before="3" w:line="550" w:lineRule="atLeast"/>
        <w:ind w:left="141" w:right="204"/>
      </w:pPr>
      <w:r>
        <w:t>Za</w:t>
      </w:r>
      <w:r>
        <w:rPr>
          <w:spacing w:val="-5"/>
        </w:rPr>
        <w:t xml:space="preserve"> </w:t>
      </w:r>
      <w:r>
        <w:t>účelom</w:t>
      </w:r>
      <w:r>
        <w:rPr>
          <w:spacing w:val="-3"/>
        </w:rPr>
        <w:t xml:space="preserve"> </w:t>
      </w:r>
      <w:r>
        <w:t>realizovania</w:t>
      </w:r>
      <w:r>
        <w:rPr>
          <w:spacing w:val="-3"/>
        </w:rPr>
        <w:t xml:space="preserve"> </w:t>
      </w:r>
      <w:r>
        <w:t>pravidelnej</w:t>
      </w:r>
      <w:r>
        <w:rPr>
          <w:spacing w:val="-3"/>
        </w:rPr>
        <w:t xml:space="preserve"> </w:t>
      </w:r>
      <w:r>
        <w:t>činnosti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priestoroch</w:t>
      </w:r>
      <w:r>
        <w:rPr>
          <w:spacing w:val="-3"/>
        </w:rPr>
        <w:t xml:space="preserve"> </w:t>
      </w:r>
      <w:r>
        <w:t>KD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to:</w:t>
      </w:r>
      <w:r>
        <w:rPr>
          <w:spacing w:val="40"/>
        </w:rPr>
        <w:t xml:space="preserve"> </w:t>
      </w:r>
      <w:r>
        <w:t>……………………… vždy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dňoch ……………….v čase …………………</w:t>
      </w:r>
    </w:p>
    <w:p w:rsidR="007D0485" w:rsidRDefault="007D0485" w:rsidP="007D0485">
      <w:pPr>
        <w:pStyle w:val="Zkladntext"/>
        <w:spacing w:before="2"/>
        <w:ind w:left="141" w:right="3512"/>
      </w:pPr>
      <w:r>
        <w:t>vždy</w:t>
      </w:r>
      <w:r>
        <w:rPr>
          <w:spacing w:val="-5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dňoch</w:t>
      </w:r>
      <w:r>
        <w:rPr>
          <w:spacing w:val="-5"/>
        </w:rPr>
        <w:t xml:space="preserve"> </w:t>
      </w:r>
      <w:r>
        <w:t>……………….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čase</w:t>
      </w:r>
      <w:r>
        <w:rPr>
          <w:spacing w:val="-6"/>
        </w:rPr>
        <w:t xml:space="preserve"> </w:t>
      </w:r>
      <w:r>
        <w:t>………………… vždy</w:t>
      </w:r>
      <w:r>
        <w:rPr>
          <w:spacing w:val="-1"/>
        </w:rPr>
        <w:t xml:space="preserve"> </w:t>
      </w:r>
      <w:r>
        <w:t>v</w:t>
      </w:r>
      <w:r>
        <w:rPr>
          <w:spacing w:val="60"/>
        </w:rPr>
        <w:t xml:space="preserve"> </w:t>
      </w:r>
      <w:r>
        <w:t>dňoch</w:t>
      </w:r>
      <w:r>
        <w:rPr>
          <w:spacing w:val="-1"/>
        </w:rPr>
        <w:t xml:space="preserve"> </w:t>
      </w:r>
      <w:r>
        <w:t>………………. v čase</w:t>
      </w:r>
      <w:r>
        <w:rPr>
          <w:spacing w:val="-1"/>
        </w:rPr>
        <w:t xml:space="preserve"> </w:t>
      </w:r>
      <w:r>
        <w:rPr>
          <w:spacing w:val="-2"/>
        </w:rPr>
        <w:t>…………………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Odsekzoznamu"/>
        <w:numPr>
          <w:ilvl w:val="0"/>
          <w:numId w:val="6"/>
        </w:numPr>
        <w:tabs>
          <w:tab w:val="left" w:pos="488"/>
        </w:tabs>
        <w:ind w:right="138" w:firstLine="0"/>
        <w:rPr>
          <w:sz w:val="24"/>
        </w:rPr>
      </w:pPr>
      <w:r>
        <w:rPr>
          <w:sz w:val="24"/>
        </w:rPr>
        <w:t>Prenajímateľ</w:t>
      </w:r>
      <w:r>
        <w:rPr>
          <w:spacing w:val="80"/>
          <w:sz w:val="24"/>
        </w:rPr>
        <w:t xml:space="preserve"> </w:t>
      </w:r>
      <w:r>
        <w:rPr>
          <w:sz w:val="24"/>
        </w:rPr>
        <w:t>vyhlasuje,</w:t>
      </w:r>
      <w:r>
        <w:rPr>
          <w:spacing w:val="80"/>
          <w:sz w:val="24"/>
        </w:rPr>
        <w:t xml:space="preserve"> </w:t>
      </w:r>
      <w:r>
        <w:rPr>
          <w:sz w:val="24"/>
        </w:rPr>
        <w:t>že</w:t>
      </w:r>
      <w:r>
        <w:rPr>
          <w:spacing w:val="80"/>
          <w:sz w:val="24"/>
        </w:rPr>
        <w:t xml:space="preserve"> </w:t>
      </w:r>
      <w:r>
        <w:rPr>
          <w:sz w:val="24"/>
        </w:rPr>
        <w:t>je</w:t>
      </w:r>
      <w:r>
        <w:rPr>
          <w:spacing w:val="80"/>
          <w:sz w:val="24"/>
        </w:rPr>
        <w:t xml:space="preserve"> </w:t>
      </w:r>
      <w:r>
        <w:rPr>
          <w:sz w:val="24"/>
        </w:rPr>
        <w:t>oprávneným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vlastníkom</w:t>
      </w:r>
      <w:r>
        <w:rPr>
          <w:spacing w:val="80"/>
          <w:sz w:val="24"/>
        </w:rPr>
        <w:t xml:space="preserve"> </w:t>
      </w:r>
      <w:r>
        <w:rPr>
          <w:sz w:val="24"/>
        </w:rPr>
        <w:t>predmetu</w:t>
      </w:r>
      <w:r>
        <w:rPr>
          <w:spacing w:val="80"/>
          <w:sz w:val="24"/>
        </w:rPr>
        <w:t xml:space="preserve"> </w:t>
      </w:r>
      <w:r>
        <w:rPr>
          <w:sz w:val="24"/>
        </w:rPr>
        <w:t>nájmu</w:t>
      </w:r>
      <w:r>
        <w:rPr>
          <w:spacing w:val="80"/>
          <w:sz w:val="24"/>
        </w:rPr>
        <w:t xml:space="preserve"> </w:t>
      </w:r>
      <w:r>
        <w:rPr>
          <w:sz w:val="24"/>
        </w:rPr>
        <w:t>uvedenom</w:t>
      </w:r>
      <w:r>
        <w:rPr>
          <w:spacing w:val="80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predchádzajúcom</w:t>
      </w:r>
      <w:r>
        <w:rPr>
          <w:spacing w:val="-9"/>
          <w:sz w:val="24"/>
        </w:rPr>
        <w:t xml:space="preserve"> </w:t>
      </w:r>
      <w:r>
        <w:rPr>
          <w:sz w:val="24"/>
        </w:rPr>
        <w:t>bode</w:t>
      </w:r>
      <w:r>
        <w:rPr>
          <w:spacing w:val="-8"/>
          <w:sz w:val="24"/>
        </w:rPr>
        <w:t xml:space="preserve"> </w:t>
      </w:r>
      <w:r>
        <w:rPr>
          <w:sz w:val="24"/>
        </w:rPr>
        <w:t>tejto</w:t>
      </w:r>
      <w:r>
        <w:rPr>
          <w:spacing w:val="-9"/>
          <w:sz w:val="24"/>
        </w:rPr>
        <w:t xml:space="preserve"> </w:t>
      </w:r>
      <w:r>
        <w:rPr>
          <w:sz w:val="24"/>
        </w:rPr>
        <w:t>zmluvy.</w:t>
      </w:r>
      <w:r>
        <w:rPr>
          <w:spacing w:val="-9"/>
          <w:sz w:val="24"/>
        </w:rPr>
        <w:t xml:space="preserve"> </w:t>
      </w:r>
      <w:r>
        <w:rPr>
          <w:sz w:val="24"/>
        </w:rPr>
        <w:t>Prenajímateľ</w:t>
      </w:r>
      <w:r>
        <w:rPr>
          <w:spacing w:val="-9"/>
          <w:sz w:val="24"/>
        </w:rPr>
        <w:t xml:space="preserve"> </w:t>
      </w:r>
      <w:r>
        <w:rPr>
          <w:sz w:val="24"/>
        </w:rPr>
        <w:t>zároveň</w:t>
      </w:r>
      <w:r>
        <w:rPr>
          <w:spacing w:val="-9"/>
          <w:sz w:val="24"/>
        </w:rPr>
        <w:t xml:space="preserve"> </w:t>
      </w:r>
      <w:r>
        <w:rPr>
          <w:sz w:val="24"/>
        </w:rPr>
        <w:t>prehlasuje,</w:t>
      </w:r>
      <w:r>
        <w:rPr>
          <w:spacing w:val="-9"/>
          <w:sz w:val="24"/>
        </w:rPr>
        <w:t xml:space="preserve"> </w:t>
      </w:r>
      <w:r>
        <w:rPr>
          <w:sz w:val="24"/>
        </w:rPr>
        <w:t>že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predmete</w:t>
      </w:r>
      <w:r>
        <w:rPr>
          <w:spacing w:val="-10"/>
          <w:sz w:val="24"/>
        </w:rPr>
        <w:t xml:space="preserve"> </w:t>
      </w:r>
      <w:r>
        <w:rPr>
          <w:sz w:val="24"/>
        </w:rPr>
        <w:t>nájmu neviaznu žiadne ťarchy ani iné právne vady, ktoré by bránili využitiu predmetu nájmu na dohodnutý</w:t>
      </w:r>
      <w:r>
        <w:rPr>
          <w:spacing w:val="-10"/>
          <w:sz w:val="24"/>
        </w:rPr>
        <w:t xml:space="preserve"> </w:t>
      </w:r>
      <w:r>
        <w:rPr>
          <w:sz w:val="24"/>
        </w:rPr>
        <w:t>účel.</w:t>
      </w:r>
      <w:r>
        <w:rPr>
          <w:spacing w:val="-10"/>
          <w:sz w:val="24"/>
        </w:rPr>
        <w:t xml:space="preserve"> </w:t>
      </w:r>
      <w:r>
        <w:rPr>
          <w:sz w:val="24"/>
        </w:rPr>
        <w:t>Nájomca</w:t>
      </w:r>
      <w:r>
        <w:rPr>
          <w:spacing w:val="-12"/>
          <w:sz w:val="24"/>
        </w:rPr>
        <w:t xml:space="preserve"> </w:t>
      </w:r>
      <w:r>
        <w:rPr>
          <w:sz w:val="24"/>
        </w:rPr>
        <w:t>podpisom</w:t>
      </w:r>
      <w:r>
        <w:rPr>
          <w:spacing w:val="-13"/>
          <w:sz w:val="24"/>
        </w:rPr>
        <w:t xml:space="preserve"> </w:t>
      </w:r>
      <w:r>
        <w:rPr>
          <w:sz w:val="24"/>
        </w:rPr>
        <w:t>tejto</w:t>
      </w:r>
      <w:r>
        <w:rPr>
          <w:spacing w:val="-10"/>
          <w:sz w:val="24"/>
        </w:rPr>
        <w:t xml:space="preserve"> </w:t>
      </w:r>
      <w:r>
        <w:rPr>
          <w:sz w:val="24"/>
        </w:rPr>
        <w:t>zmluvy</w:t>
      </w:r>
      <w:r>
        <w:rPr>
          <w:spacing w:val="-13"/>
          <w:sz w:val="24"/>
        </w:rPr>
        <w:t xml:space="preserve"> </w:t>
      </w:r>
      <w:r>
        <w:rPr>
          <w:sz w:val="24"/>
        </w:rPr>
        <w:t>potvrdzuje,</w:t>
      </w:r>
      <w:r>
        <w:rPr>
          <w:spacing w:val="-11"/>
          <w:sz w:val="24"/>
        </w:rPr>
        <w:t xml:space="preserve"> </w:t>
      </w:r>
      <w:r>
        <w:rPr>
          <w:sz w:val="24"/>
        </w:rPr>
        <w:t>že</w:t>
      </w:r>
      <w:r>
        <w:rPr>
          <w:spacing w:val="-12"/>
          <w:sz w:val="24"/>
        </w:rPr>
        <w:t xml:space="preserve"> </w:t>
      </w:r>
      <w:r>
        <w:rPr>
          <w:sz w:val="24"/>
        </w:rPr>
        <w:t>predmet</w:t>
      </w:r>
      <w:r>
        <w:rPr>
          <w:spacing w:val="-11"/>
          <w:sz w:val="24"/>
        </w:rPr>
        <w:t xml:space="preserve"> </w:t>
      </w:r>
      <w:r>
        <w:rPr>
          <w:sz w:val="24"/>
        </w:rPr>
        <w:t>nájmu</w:t>
      </w:r>
      <w:r>
        <w:rPr>
          <w:spacing w:val="-10"/>
          <w:sz w:val="24"/>
        </w:rPr>
        <w:t xml:space="preserve"> </w:t>
      </w:r>
      <w:r>
        <w:rPr>
          <w:sz w:val="24"/>
        </w:rPr>
        <w:t>je</w:t>
      </w:r>
      <w:r>
        <w:rPr>
          <w:spacing w:val="-11"/>
          <w:sz w:val="24"/>
        </w:rPr>
        <w:t xml:space="preserve"> </w:t>
      </w:r>
      <w:r>
        <w:rPr>
          <w:sz w:val="24"/>
        </w:rPr>
        <w:t>spôsobilý</w:t>
      </w:r>
      <w:r>
        <w:rPr>
          <w:spacing w:val="-10"/>
          <w:sz w:val="24"/>
        </w:rPr>
        <w:t xml:space="preserve"> </w:t>
      </w:r>
      <w:r>
        <w:rPr>
          <w:sz w:val="24"/>
        </w:rPr>
        <w:t>na užívanie na</w:t>
      </w:r>
      <w:r>
        <w:rPr>
          <w:spacing w:val="40"/>
          <w:sz w:val="24"/>
        </w:rPr>
        <w:t xml:space="preserve"> </w:t>
      </w:r>
      <w:r>
        <w:rPr>
          <w:sz w:val="24"/>
        </w:rPr>
        <w:t>účel</w:t>
      </w:r>
      <w:r>
        <w:rPr>
          <w:spacing w:val="40"/>
          <w:sz w:val="24"/>
        </w:rPr>
        <w:t xml:space="preserve"> </w:t>
      </w:r>
      <w:r>
        <w:rPr>
          <w:sz w:val="24"/>
        </w:rPr>
        <w:t>dohodnutý podľa tejto zmluvy.</w:t>
      </w:r>
    </w:p>
    <w:p w:rsidR="007D0485" w:rsidRDefault="007D0485" w:rsidP="007D0485">
      <w:pPr>
        <w:pStyle w:val="Zkladntext"/>
        <w:spacing w:before="274"/>
      </w:pPr>
    </w:p>
    <w:p w:rsidR="007D0485" w:rsidRDefault="007D0485" w:rsidP="007D0485">
      <w:pPr>
        <w:ind w:left="4210" w:right="4044" w:hanging="48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III.</w:t>
      </w:r>
    </w:p>
    <w:p w:rsidR="007D0485" w:rsidRDefault="007D0485" w:rsidP="007D0485">
      <w:pPr>
        <w:ind w:left="4210" w:right="4044"/>
        <w:rPr>
          <w:b/>
          <w:sz w:val="24"/>
        </w:rPr>
      </w:pPr>
      <w:r>
        <w:rPr>
          <w:b/>
          <w:spacing w:val="-2"/>
          <w:sz w:val="24"/>
        </w:rPr>
        <w:t>Nájomné</w:t>
      </w: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5"/>
        </w:numPr>
        <w:tabs>
          <w:tab w:val="left" w:pos="424"/>
        </w:tabs>
        <w:ind w:right="142"/>
        <w:jc w:val="both"/>
        <w:rPr>
          <w:sz w:val="24"/>
        </w:rPr>
      </w:pPr>
      <w:r>
        <w:rPr>
          <w:sz w:val="24"/>
        </w:rPr>
        <w:t>Cena za predmet nájmu – nájomné,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podľa tejto zmluvy je stanovená v zmysle aktuálnych Zásad hospodárenia s majetkom obce </w:t>
      </w:r>
      <w:r>
        <w:t>Veľké Ludince</w:t>
      </w:r>
      <w:r>
        <w:rPr>
          <w:sz w:val="24"/>
        </w:rPr>
        <w:t xml:space="preserve"> (ďalej tiež aj „Zásady hospodárenia“)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stanoveného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cenníka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sume: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...............€/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hod.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(slovom:</w:t>
      </w:r>
    </w:p>
    <w:p w:rsidR="007D0485" w:rsidRDefault="007D0485" w:rsidP="007D0485">
      <w:pPr>
        <w:pStyle w:val="Zkladntext"/>
        <w:tabs>
          <w:tab w:val="left" w:leader="dot" w:pos="8670"/>
        </w:tabs>
        <w:ind w:left="424"/>
        <w:jc w:val="both"/>
      </w:pPr>
      <w:r>
        <w:t>.........................</w:t>
      </w:r>
      <w:r>
        <w:rPr>
          <w:spacing w:val="-13"/>
        </w:rPr>
        <w:t xml:space="preserve"> </w:t>
      </w:r>
      <w:r>
        <w:t>EUR/</w:t>
      </w:r>
      <w:r>
        <w:rPr>
          <w:spacing w:val="-11"/>
        </w:rPr>
        <w:t xml:space="preserve"> </w:t>
      </w:r>
      <w:r>
        <w:t>hod).</w:t>
      </w:r>
      <w:r>
        <w:rPr>
          <w:spacing w:val="-12"/>
        </w:rPr>
        <w:t xml:space="preserve"> </w:t>
      </w:r>
      <w:r>
        <w:t>Celková</w:t>
      </w:r>
      <w:r>
        <w:rPr>
          <w:spacing w:val="-11"/>
        </w:rPr>
        <w:t xml:space="preserve"> </w:t>
      </w:r>
      <w:r>
        <w:t>cena</w:t>
      </w:r>
      <w:r>
        <w:rPr>
          <w:spacing w:val="-12"/>
        </w:rPr>
        <w:t xml:space="preserve"> </w:t>
      </w:r>
      <w:r>
        <w:t>nájmu</w:t>
      </w:r>
      <w:r>
        <w:rPr>
          <w:spacing w:val="-9"/>
        </w:rPr>
        <w:t xml:space="preserve"> </w:t>
      </w:r>
      <w:r>
        <w:t>mesačne</w:t>
      </w:r>
      <w:r>
        <w:rPr>
          <w:spacing w:val="-10"/>
        </w:rPr>
        <w:t xml:space="preserve"> </w:t>
      </w:r>
      <w:r>
        <w:t>predstavuje</w:t>
      </w:r>
      <w:r>
        <w:rPr>
          <w:spacing w:val="-9"/>
        </w:rPr>
        <w:t xml:space="preserve"> </w:t>
      </w:r>
      <w:r>
        <w:rPr>
          <w:spacing w:val="-4"/>
        </w:rPr>
        <w:t>sumu</w:t>
      </w:r>
      <w:r>
        <w:tab/>
      </w:r>
      <w:r>
        <w:rPr>
          <w:spacing w:val="-4"/>
        </w:rPr>
        <w:t>EUR.</w:t>
      </w:r>
    </w:p>
    <w:p w:rsidR="007D0485" w:rsidRDefault="007D0485" w:rsidP="007D0485">
      <w:pPr>
        <w:pStyle w:val="Zkladntext"/>
        <w:jc w:val="both"/>
        <w:sectPr w:rsidR="007D0485">
          <w:pgSz w:w="11910" w:h="16840"/>
          <w:pgMar w:top="1320" w:right="1275" w:bottom="280" w:left="1275" w:header="708" w:footer="708" w:gutter="0"/>
          <w:cols w:space="708"/>
        </w:sectPr>
      </w:pPr>
    </w:p>
    <w:p w:rsidR="007D0485" w:rsidRDefault="007D0485" w:rsidP="007D0485">
      <w:pPr>
        <w:pStyle w:val="Odsekzoznamu"/>
        <w:numPr>
          <w:ilvl w:val="0"/>
          <w:numId w:val="5"/>
        </w:numPr>
        <w:tabs>
          <w:tab w:val="left" w:pos="861"/>
        </w:tabs>
        <w:spacing w:before="76"/>
        <w:ind w:left="861" w:right="143"/>
        <w:jc w:val="both"/>
        <w:rPr>
          <w:sz w:val="24"/>
        </w:rPr>
      </w:pPr>
      <w:r>
        <w:rPr>
          <w:sz w:val="24"/>
        </w:rPr>
        <w:lastRenderedPageBreak/>
        <w:t>Zmluvné strany sa dohodli, že nájomné podľa predchádzajúceho bodu tejto zmluvy bude nájomcom uhrádzané mesačne pozadu, vždy do 15. dňa nasledujúceho kalendárneho mesiaca, a to na základe tejto zmluvy.</w:t>
      </w:r>
    </w:p>
    <w:p w:rsidR="007D0485" w:rsidRDefault="007D0485" w:rsidP="007D0485">
      <w:pPr>
        <w:pStyle w:val="Odsekzoznamu"/>
        <w:numPr>
          <w:ilvl w:val="0"/>
          <w:numId w:val="5"/>
        </w:numPr>
        <w:tabs>
          <w:tab w:val="left" w:pos="861"/>
        </w:tabs>
        <w:spacing w:before="1"/>
        <w:ind w:left="861" w:right="137"/>
        <w:jc w:val="both"/>
        <w:rPr>
          <w:sz w:val="24"/>
        </w:rPr>
      </w:pPr>
      <w:r>
        <w:rPr>
          <w:sz w:val="24"/>
        </w:rPr>
        <w:t>Zmluvné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strany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výslovne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dohodli,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že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 prípade,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nájomca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 dohodnutý a</w:t>
      </w:r>
      <w:r>
        <w:rPr>
          <w:spacing w:val="-4"/>
          <w:sz w:val="24"/>
        </w:rPr>
        <w:t xml:space="preserve"> </w:t>
      </w:r>
      <w:r>
        <w:rPr>
          <w:sz w:val="24"/>
        </w:rPr>
        <w:t>jemu</w:t>
      </w:r>
      <w:r>
        <w:rPr>
          <w:spacing w:val="40"/>
          <w:sz w:val="24"/>
        </w:rPr>
        <w:t xml:space="preserve"> </w:t>
      </w:r>
      <w:r>
        <w:rPr>
          <w:sz w:val="24"/>
        </w:rPr>
        <w:t>rezervovaný</w:t>
      </w:r>
      <w:r>
        <w:rPr>
          <w:spacing w:val="-6"/>
          <w:sz w:val="24"/>
        </w:rPr>
        <w:t xml:space="preserve"> </w:t>
      </w:r>
      <w:r>
        <w:rPr>
          <w:sz w:val="24"/>
        </w:rPr>
        <w:t>čas</w:t>
      </w:r>
      <w:r>
        <w:rPr>
          <w:spacing w:val="-6"/>
          <w:sz w:val="24"/>
        </w:rPr>
        <w:t xml:space="preserve"> </w:t>
      </w:r>
      <w:r>
        <w:rPr>
          <w:sz w:val="24"/>
        </w:rPr>
        <w:t>nebude</w:t>
      </w:r>
      <w:r>
        <w:rPr>
          <w:spacing w:val="-9"/>
          <w:sz w:val="24"/>
        </w:rPr>
        <w:t xml:space="preserve"> </w:t>
      </w:r>
      <w:r>
        <w:rPr>
          <w:sz w:val="24"/>
        </w:rPr>
        <w:t>využívať</w:t>
      </w:r>
      <w:r>
        <w:rPr>
          <w:spacing w:val="-8"/>
          <w:sz w:val="24"/>
        </w:rPr>
        <w:t xml:space="preserve"> </w:t>
      </w:r>
      <w:r>
        <w:rPr>
          <w:sz w:val="24"/>
        </w:rPr>
        <w:t>predmet</w:t>
      </w:r>
      <w:r>
        <w:rPr>
          <w:spacing w:val="-6"/>
          <w:sz w:val="24"/>
        </w:rPr>
        <w:t xml:space="preserve"> </w:t>
      </w:r>
      <w:r>
        <w:rPr>
          <w:sz w:val="24"/>
        </w:rPr>
        <w:t>nájmu,</w:t>
      </w:r>
      <w:r>
        <w:rPr>
          <w:spacing w:val="-8"/>
          <w:sz w:val="24"/>
        </w:rPr>
        <w:t xml:space="preserve"> </w:t>
      </w:r>
      <w:r>
        <w:rPr>
          <w:sz w:val="24"/>
        </w:rPr>
        <w:t>teda</w:t>
      </w:r>
      <w:r>
        <w:rPr>
          <w:spacing w:val="-10"/>
          <w:sz w:val="24"/>
        </w:rPr>
        <w:t xml:space="preserve"> </w:t>
      </w:r>
      <w:r>
        <w:rPr>
          <w:sz w:val="24"/>
        </w:rPr>
        <w:t>priestory</w:t>
      </w:r>
      <w:r>
        <w:rPr>
          <w:spacing w:val="-8"/>
          <w:sz w:val="24"/>
        </w:rPr>
        <w:t xml:space="preserve"> </w:t>
      </w:r>
      <w:r>
        <w:rPr>
          <w:sz w:val="24"/>
        </w:rPr>
        <w:t>KD,</w:t>
      </w:r>
      <w:r>
        <w:rPr>
          <w:spacing w:val="40"/>
          <w:sz w:val="24"/>
        </w:rPr>
        <w:t xml:space="preserve"> </w:t>
      </w:r>
      <w:r>
        <w:rPr>
          <w:sz w:val="24"/>
        </w:rPr>
        <w:t>nájomné, za takto neužívané priestory prináleží prenajímateľovi ako náhrada za finančnú stratu na nájomnom, nespôsobenú prenajímateľom.</w:t>
      </w:r>
    </w:p>
    <w:p w:rsidR="007D0485" w:rsidRDefault="007D0485" w:rsidP="007D0485">
      <w:pPr>
        <w:pStyle w:val="Odsekzoznamu"/>
        <w:numPr>
          <w:ilvl w:val="0"/>
          <w:numId w:val="5"/>
        </w:numPr>
        <w:tabs>
          <w:tab w:val="left" w:pos="861"/>
        </w:tabs>
        <w:ind w:left="861" w:right="140"/>
        <w:jc w:val="both"/>
        <w:rPr>
          <w:sz w:val="24"/>
        </w:rPr>
      </w:pPr>
      <w:r>
        <w:rPr>
          <w:sz w:val="24"/>
        </w:rPr>
        <w:t>Nájomné sa považuje za uhradené dňom</w:t>
      </w:r>
      <w:r>
        <w:rPr>
          <w:spacing w:val="40"/>
          <w:sz w:val="24"/>
        </w:rPr>
        <w:t xml:space="preserve"> </w:t>
      </w:r>
      <w:r>
        <w:rPr>
          <w:sz w:val="24"/>
        </w:rPr>
        <w:t>jeho uhradenia do pokladne prenajímateľa alebo dňom jeho pripísania na účet prenajímateľa uvedený v záhlaví tejto zmluvy.</w:t>
      </w:r>
    </w:p>
    <w:p w:rsidR="007D0485" w:rsidRDefault="007D0485" w:rsidP="007D0485">
      <w:pPr>
        <w:pStyle w:val="Odsekzoznamu"/>
        <w:numPr>
          <w:ilvl w:val="0"/>
          <w:numId w:val="5"/>
        </w:numPr>
        <w:tabs>
          <w:tab w:val="left" w:pos="861"/>
        </w:tabs>
        <w:ind w:left="861" w:right="143"/>
        <w:jc w:val="both"/>
        <w:rPr>
          <w:sz w:val="24"/>
        </w:rPr>
      </w:pPr>
      <w:r>
        <w:rPr>
          <w:sz w:val="24"/>
        </w:rPr>
        <w:t>Zmluvné strany berú na vedomie, že zmluva je uzatváraná ako krátkodobý nájom nepresahujúci 10 kalendárnych dní v mesiaci.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ind w:left="2361" w:right="2360"/>
        <w:jc w:val="center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IV.</w:t>
      </w:r>
    </w:p>
    <w:p w:rsidR="007D0485" w:rsidRDefault="007D0485" w:rsidP="007D0485">
      <w:pPr>
        <w:ind w:left="53"/>
        <w:jc w:val="center"/>
        <w:rPr>
          <w:b/>
          <w:sz w:val="24"/>
        </w:rPr>
      </w:pPr>
      <w:r>
        <w:rPr>
          <w:b/>
          <w:sz w:val="24"/>
        </w:rPr>
        <w:t>Osobitné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dojednania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Zmluvných</w:t>
      </w:r>
      <w:r>
        <w:rPr>
          <w:b/>
          <w:spacing w:val="-4"/>
          <w:sz w:val="24"/>
        </w:rPr>
        <w:t xml:space="preserve"> strán</w:t>
      </w:r>
    </w:p>
    <w:p w:rsidR="007D0485" w:rsidRDefault="007D0485" w:rsidP="007D0485">
      <w:pPr>
        <w:pStyle w:val="Zkladntext"/>
        <w:spacing w:before="1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4"/>
        </w:numPr>
        <w:tabs>
          <w:tab w:val="left" w:pos="861"/>
        </w:tabs>
        <w:ind w:right="140"/>
        <w:rPr>
          <w:sz w:val="24"/>
        </w:rPr>
      </w:pPr>
      <w:r>
        <w:rPr>
          <w:sz w:val="24"/>
        </w:rPr>
        <w:t>Prenajímateľ prehlasuje, že je oprávnený s predmetom nájmu nakladať 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plnom </w:t>
      </w:r>
      <w:r>
        <w:rPr>
          <w:spacing w:val="-2"/>
          <w:sz w:val="24"/>
        </w:rPr>
        <w:t>rozsahu.</w:t>
      </w:r>
    </w:p>
    <w:p w:rsidR="007D0485" w:rsidRDefault="007D0485" w:rsidP="007D0485">
      <w:pPr>
        <w:pStyle w:val="Odsekzoznamu"/>
        <w:numPr>
          <w:ilvl w:val="0"/>
          <w:numId w:val="4"/>
        </w:numPr>
        <w:tabs>
          <w:tab w:val="left" w:pos="861"/>
        </w:tabs>
        <w:ind w:right="141"/>
        <w:rPr>
          <w:sz w:val="24"/>
        </w:rPr>
      </w:pPr>
      <w:r>
        <w:rPr>
          <w:sz w:val="24"/>
        </w:rPr>
        <w:t>Nájomca</w:t>
      </w:r>
      <w:r>
        <w:rPr>
          <w:spacing w:val="78"/>
          <w:sz w:val="24"/>
        </w:rPr>
        <w:t xml:space="preserve"> </w:t>
      </w:r>
      <w:r>
        <w:rPr>
          <w:sz w:val="24"/>
        </w:rPr>
        <w:t>vyhlasuje,</w:t>
      </w:r>
      <w:r>
        <w:rPr>
          <w:spacing w:val="80"/>
          <w:sz w:val="24"/>
        </w:rPr>
        <w:t xml:space="preserve"> </w:t>
      </w:r>
      <w:r>
        <w:rPr>
          <w:sz w:val="24"/>
        </w:rPr>
        <w:t>že</w:t>
      </w:r>
      <w:r>
        <w:rPr>
          <w:spacing w:val="80"/>
          <w:sz w:val="24"/>
        </w:rPr>
        <w:t xml:space="preserve"> </w:t>
      </w:r>
      <w:r>
        <w:rPr>
          <w:sz w:val="24"/>
        </w:rPr>
        <w:t>sa</w:t>
      </w:r>
      <w:r>
        <w:rPr>
          <w:spacing w:val="79"/>
          <w:sz w:val="24"/>
        </w:rPr>
        <w:t xml:space="preserve"> </w:t>
      </w:r>
      <w:r>
        <w:rPr>
          <w:sz w:val="24"/>
        </w:rPr>
        <w:t>pred</w:t>
      </w:r>
      <w:r>
        <w:rPr>
          <w:spacing w:val="80"/>
          <w:sz w:val="24"/>
        </w:rPr>
        <w:t xml:space="preserve"> </w:t>
      </w:r>
      <w:r>
        <w:rPr>
          <w:sz w:val="24"/>
        </w:rPr>
        <w:t>uzatvorením</w:t>
      </w:r>
      <w:r>
        <w:rPr>
          <w:spacing w:val="80"/>
          <w:sz w:val="24"/>
        </w:rPr>
        <w:t xml:space="preserve"> </w:t>
      </w:r>
      <w:r>
        <w:rPr>
          <w:sz w:val="24"/>
        </w:rPr>
        <w:t>tejto</w:t>
      </w:r>
      <w:r>
        <w:rPr>
          <w:spacing w:val="80"/>
          <w:sz w:val="24"/>
        </w:rPr>
        <w:t xml:space="preserve"> </w:t>
      </w:r>
      <w:r>
        <w:rPr>
          <w:sz w:val="24"/>
        </w:rPr>
        <w:t>zmluvy</w:t>
      </w:r>
      <w:r>
        <w:rPr>
          <w:spacing w:val="79"/>
          <w:sz w:val="24"/>
        </w:rPr>
        <w:t xml:space="preserve"> </w:t>
      </w:r>
      <w:r>
        <w:rPr>
          <w:sz w:val="24"/>
        </w:rPr>
        <w:t>oboznámil</w:t>
      </w:r>
      <w:r>
        <w:rPr>
          <w:spacing w:val="80"/>
          <w:sz w:val="24"/>
        </w:rPr>
        <w:t xml:space="preserve"> </w:t>
      </w:r>
      <w:r>
        <w:rPr>
          <w:sz w:val="24"/>
        </w:rPr>
        <w:t>s právnym a</w:t>
      </w:r>
      <w:r>
        <w:rPr>
          <w:spacing w:val="-3"/>
          <w:sz w:val="24"/>
        </w:rPr>
        <w:t xml:space="preserve"> </w:t>
      </w:r>
      <w:r>
        <w:rPr>
          <w:sz w:val="24"/>
        </w:rPr>
        <w:t>faktickým</w:t>
      </w:r>
      <w:r>
        <w:rPr>
          <w:spacing w:val="40"/>
          <w:sz w:val="24"/>
        </w:rPr>
        <w:t xml:space="preserve"> </w:t>
      </w:r>
      <w:r>
        <w:rPr>
          <w:sz w:val="24"/>
        </w:rPr>
        <w:t>stavom predmetu nájmu na základe osobnej obhliadky a v tomto stave predmet</w:t>
      </w:r>
      <w:r>
        <w:rPr>
          <w:spacing w:val="-1"/>
          <w:sz w:val="24"/>
        </w:rPr>
        <w:t xml:space="preserve"> </w:t>
      </w:r>
      <w:r>
        <w:rPr>
          <w:sz w:val="24"/>
        </w:rPr>
        <w:t>nájmu</w:t>
      </w:r>
      <w:r>
        <w:rPr>
          <w:spacing w:val="-1"/>
          <w:sz w:val="24"/>
        </w:rPr>
        <w:t xml:space="preserve"> </w:t>
      </w:r>
      <w:r>
        <w:rPr>
          <w:sz w:val="24"/>
        </w:rPr>
        <w:t>prijíma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užívanie a</w:t>
      </w:r>
      <w:r>
        <w:rPr>
          <w:spacing w:val="-2"/>
          <w:sz w:val="24"/>
        </w:rPr>
        <w:t xml:space="preserve"> </w:t>
      </w:r>
      <w:r>
        <w:rPr>
          <w:sz w:val="24"/>
        </w:rPr>
        <w:t>žiadna</w:t>
      </w:r>
      <w:r>
        <w:rPr>
          <w:spacing w:val="-2"/>
          <w:sz w:val="24"/>
        </w:rPr>
        <w:t xml:space="preserve"> </w:t>
      </w:r>
      <w:r>
        <w:rPr>
          <w:sz w:val="24"/>
        </w:rPr>
        <w:t>skutočnosť</w:t>
      </w:r>
      <w:r>
        <w:rPr>
          <w:spacing w:val="-1"/>
          <w:sz w:val="24"/>
        </w:rPr>
        <w:t xml:space="preserve"> </w:t>
      </w:r>
      <w:r>
        <w:rPr>
          <w:sz w:val="24"/>
        </w:rPr>
        <w:t>mu</w:t>
      </w:r>
      <w:r>
        <w:rPr>
          <w:spacing w:val="-1"/>
          <w:sz w:val="24"/>
        </w:rPr>
        <w:t xml:space="preserve"> </w:t>
      </w:r>
      <w:r>
        <w:rPr>
          <w:sz w:val="24"/>
        </w:rPr>
        <w:t>nebráni</w:t>
      </w:r>
      <w:r>
        <w:rPr>
          <w:spacing w:val="-1"/>
          <w:sz w:val="24"/>
        </w:rPr>
        <w:t xml:space="preserve"> </w:t>
      </w:r>
      <w:r>
        <w:rPr>
          <w:sz w:val="24"/>
        </w:rPr>
        <w:t>splniť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vzájomne dohodnutý záväzok užívania priestorov KD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zaplatenie nájomného podľa tejto </w:t>
      </w:r>
      <w:r>
        <w:rPr>
          <w:spacing w:val="-2"/>
          <w:sz w:val="24"/>
        </w:rPr>
        <w:t>zmluvy.</w:t>
      </w:r>
    </w:p>
    <w:p w:rsidR="007D0485" w:rsidRDefault="007D0485" w:rsidP="007D0485">
      <w:pPr>
        <w:pStyle w:val="Odsekzoznamu"/>
        <w:numPr>
          <w:ilvl w:val="0"/>
          <w:numId w:val="4"/>
        </w:numPr>
        <w:tabs>
          <w:tab w:val="left" w:pos="861"/>
        </w:tabs>
        <w:ind w:right="139"/>
        <w:rPr>
          <w:sz w:val="24"/>
        </w:rPr>
      </w:pPr>
      <w:r>
        <w:rPr>
          <w:sz w:val="24"/>
        </w:rPr>
        <w:t>Nájomca</w:t>
      </w:r>
      <w:r>
        <w:rPr>
          <w:spacing w:val="-3"/>
          <w:sz w:val="24"/>
        </w:rPr>
        <w:t xml:space="preserve"> </w:t>
      </w:r>
      <w:r>
        <w:rPr>
          <w:sz w:val="24"/>
        </w:rPr>
        <w:t>zároveň</w:t>
      </w:r>
      <w:r>
        <w:rPr>
          <w:spacing w:val="-2"/>
          <w:sz w:val="24"/>
        </w:rPr>
        <w:t xml:space="preserve"> </w:t>
      </w:r>
      <w:r>
        <w:rPr>
          <w:sz w:val="24"/>
        </w:rPr>
        <w:t>vyhlasuje,</w:t>
      </w:r>
      <w:r>
        <w:rPr>
          <w:spacing w:val="-3"/>
          <w:sz w:val="24"/>
        </w:rPr>
        <w:t xml:space="preserve"> </w:t>
      </w:r>
      <w:r>
        <w:rPr>
          <w:sz w:val="24"/>
        </w:rPr>
        <w:t>že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oboznámil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prevádzkovým</w:t>
      </w:r>
      <w:r>
        <w:rPr>
          <w:spacing w:val="-2"/>
          <w:sz w:val="24"/>
        </w:rPr>
        <w:t xml:space="preserve"> </w:t>
      </w:r>
      <w:r>
        <w:rPr>
          <w:sz w:val="24"/>
        </w:rPr>
        <w:t>poriadkom</w:t>
      </w:r>
      <w:r>
        <w:rPr>
          <w:spacing w:val="-2"/>
          <w:sz w:val="24"/>
        </w:rPr>
        <w:t xml:space="preserve"> </w:t>
      </w:r>
      <w:r>
        <w:rPr>
          <w:sz w:val="24"/>
        </w:rPr>
        <w:t>KD,</w:t>
      </w:r>
      <w:r>
        <w:rPr>
          <w:spacing w:val="-2"/>
          <w:sz w:val="24"/>
        </w:rPr>
        <w:t xml:space="preserve"> </w:t>
      </w:r>
      <w:r>
        <w:rPr>
          <w:sz w:val="24"/>
        </w:rPr>
        <w:t>ktorý</w:t>
      </w:r>
      <w:r>
        <w:rPr>
          <w:spacing w:val="-3"/>
          <w:sz w:val="24"/>
        </w:rPr>
        <w:t xml:space="preserve"> </w:t>
      </w:r>
      <w:r>
        <w:rPr>
          <w:sz w:val="24"/>
        </w:rPr>
        <w:t>je neoddeliteľnou</w:t>
      </w:r>
      <w:r>
        <w:rPr>
          <w:spacing w:val="40"/>
          <w:sz w:val="24"/>
        </w:rPr>
        <w:t xml:space="preserve"> </w:t>
      </w:r>
      <w:r>
        <w:rPr>
          <w:sz w:val="24"/>
        </w:rPr>
        <w:t>súčasťou</w:t>
      </w:r>
      <w:r>
        <w:rPr>
          <w:spacing w:val="40"/>
          <w:sz w:val="24"/>
        </w:rPr>
        <w:t xml:space="preserve"> </w:t>
      </w:r>
      <w:r>
        <w:rPr>
          <w:sz w:val="24"/>
        </w:rPr>
        <w:t>tejto zmluvy a zaväzuje sa ním</w:t>
      </w:r>
      <w:r>
        <w:rPr>
          <w:spacing w:val="40"/>
          <w:sz w:val="24"/>
        </w:rPr>
        <w:t xml:space="preserve"> </w:t>
      </w:r>
      <w:r>
        <w:rPr>
          <w:sz w:val="24"/>
        </w:rPr>
        <w:t>riadiť a dodržiavať ho.</w:t>
      </w:r>
    </w:p>
    <w:p w:rsidR="007D0485" w:rsidRDefault="007D0485" w:rsidP="007D0485">
      <w:pPr>
        <w:pStyle w:val="Odsekzoznamu"/>
        <w:numPr>
          <w:ilvl w:val="0"/>
          <w:numId w:val="4"/>
        </w:numPr>
        <w:tabs>
          <w:tab w:val="left" w:pos="861"/>
        </w:tabs>
        <w:ind w:right="143"/>
        <w:rPr>
          <w:sz w:val="24"/>
        </w:rPr>
      </w:pPr>
      <w:r>
        <w:rPr>
          <w:sz w:val="24"/>
        </w:rPr>
        <w:t>Za akékoľvek škody, ktoré vznikli v súvislosti s prenájmom hnuteľného alebo nehnuteľného majetku obce, prípadne tretím osobám, zodpovedá</w:t>
      </w:r>
      <w:r>
        <w:rPr>
          <w:spacing w:val="40"/>
          <w:sz w:val="24"/>
        </w:rPr>
        <w:t xml:space="preserve"> </w:t>
      </w:r>
      <w:r>
        <w:rPr>
          <w:sz w:val="24"/>
        </w:rPr>
        <w:t>nájomca v súlade s platnou právnou úpravou (zákon č. 40/1964 Zb. Občiansky zákonník v znení n. p.) a hradí ich v plnom rozsahu</w:t>
      </w:r>
    </w:p>
    <w:p w:rsidR="007D0485" w:rsidRDefault="007D0485" w:rsidP="007D0485">
      <w:pPr>
        <w:pStyle w:val="Odsekzoznamu"/>
        <w:numPr>
          <w:ilvl w:val="0"/>
          <w:numId w:val="4"/>
        </w:numPr>
        <w:tabs>
          <w:tab w:val="left" w:pos="861"/>
        </w:tabs>
        <w:ind w:right="140"/>
        <w:rPr>
          <w:sz w:val="24"/>
        </w:rPr>
      </w:pPr>
      <w:r>
        <w:rPr>
          <w:sz w:val="24"/>
        </w:rPr>
        <w:t>Zmluvné</w:t>
      </w:r>
      <w:r>
        <w:rPr>
          <w:spacing w:val="-14"/>
          <w:sz w:val="24"/>
        </w:rPr>
        <w:t xml:space="preserve"> </w:t>
      </w:r>
      <w:r>
        <w:rPr>
          <w:sz w:val="24"/>
        </w:rPr>
        <w:t>strany</w:t>
      </w:r>
      <w:r>
        <w:rPr>
          <w:spacing w:val="-13"/>
          <w:sz w:val="24"/>
        </w:rPr>
        <w:t xml:space="preserve"> </w:t>
      </w:r>
      <w:r>
        <w:rPr>
          <w:sz w:val="24"/>
        </w:rPr>
        <w:t>sa</w:t>
      </w:r>
      <w:r>
        <w:rPr>
          <w:spacing w:val="-14"/>
          <w:sz w:val="24"/>
        </w:rPr>
        <w:t xml:space="preserve"> </w:t>
      </w:r>
      <w:r>
        <w:rPr>
          <w:sz w:val="24"/>
        </w:rPr>
        <w:t>výslovne</w:t>
      </w:r>
      <w:r>
        <w:rPr>
          <w:spacing w:val="-14"/>
          <w:sz w:val="24"/>
        </w:rPr>
        <w:t xml:space="preserve"> </w:t>
      </w:r>
      <w:r>
        <w:rPr>
          <w:sz w:val="24"/>
        </w:rPr>
        <w:t>dohodli,</w:t>
      </w:r>
      <w:r>
        <w:rPr>
          <w:spacing w:val="-13"/>
          <w:sz w:val="24"/>
        </w:rPr>
        <w:t xml:space="preserve"> </w:t>
      </w:r>
      <w:r>
        <w:rPr>
          <w:sz w:val="24"/>
        </w:rPr>
        <w:t>že</w:t>
      </w:r>
      <w:r>
        <w:rPr>
          <w:spacing w:val="-14"/>
          <w:sz w:val="24"/>
        </w:rPr>
        <w:t xml:space="preserve"> </w:t>
      </w:r>
      <w:r>
        <w:rPr>
          <w:sz w:val="24"/>
        </w:rPr>
        <w:t>pri</w:t>
      </w:r>
      <w:r>
        <w:rPr>
          <w:spacing w:val="-13"/>
          <w:sz w:val="24"/>
        </w:rPr>
        <w:t xml:space="preserve"> </w:t>
      </w:r>
      <w:r>
        <w:rPr>
          <w:sz w:val="24"/>
        </w:rPr>
        <w:t>využívaní</w:t>
      </w:r>
      <w:r>
        <w:rPr>
          <w:spacing w:val="-13"/>
          <w:sz w:val="24"/>
        </w:rPr>
        <w:t xml:space="preserve"> </w:t>
      </w:r>
      <w:r>
        <w:rPr>
          <w:sz w:val="24"/>
        </w:rPr>
        <w:t>priestorov</w:t>
      </w:r>
      <w:r>
        <w:rPr>
          <w:spacing w:val="-13"/>
          <w:sz w:val="24"/>
        </w:rPr>
        <w:t xml:space="preserve"> </w:t>
      </w:r>
      <w:r>
        <w:rPr>
          <w:sz w:val="24"/>
        </w:rPr>
        <w:t>KD</w:t>
      </w:r>
      <w:r>
        <w:rPr>
          <w:spacing w:val="-14"/>
          <w:sz w:val="24"/>
        </w:rPr>
        <w:t xml:space="preserve"> </w:t>
      </w:r>
      <w:r>
        <w:rPr>
          <w:sz w:val="24"/>
        </w:rPr>
        <w:t>má</w:t>
      </w:r>
      <w:r>
        <w:rPr>
          <w:spacing w:val="-14"/>
          <w:sz w:val="24"/>
        </w:rPr>
        <w:t xml:space="preserve"> </w:t>
      </w:r>
      <w:r>
        <w:rPr>
          <w:sz w:val="24"/>
        </w:rPr>
        <w:t>vždy</w:t>
      </w:r>
      <w:r>
        <w:rPr>
          <w:spacing w:val="-13"/>
          <w:sz w:val="24"/>
        </w:rPr>
        <w:t xml:space="preserve"> </w:t>
      </w:r>
      <w:r>
        <w:rPr>
          <w:sz w:val="24"/>
        </w:rPr>
        <w:t>absolútnu prednosť</w:t>
      </w:r>
      <w:r>
        <w:rPr>
          <w:spacing w:val="-14"/>
          <w:sz w:val="24"/>
        </w:rPr>
        <w:t xml:space="preserve"> </w:t>
      </w:r>
      <w:r>
        <w:rPr>
          <w:sz w:val="24"/>
        </w:rPr>
        <w:t>ich</w:t>
      </w:r>
      <w:r>
        <w:rPr>
          <w:spacing w:val="-15"/>
          <w:sz w:val="24"/>
        </w:rPr>
        <w:t xml:space="preserve"> </w:t>
      </w:r>
      <w:r>
        <w:rPr>
          <w:sz w:val="24"/>
        </w:rPr>
        <w:t>využitie</w:t>
      </w:r>
      <w:r>
        <w:rPr>
          <w:spacing w:val="-15"/>
          <w:sz w:val="24"/>
        </w:rPr>
        <w:t xml:space="preserve"> </w:t>
      </w:r>
      <w:r>
        <w:rPr>
          <w:sz w:val="24"/>
        </w:rPr>
        <w:t>pre</w:t>
      </w:r>
      <w:r>
        <w:rPr>
          <w:spacing w:val="-13"/>
          <w:sz w:val="24"/>
        </w:rPr>
        <w:t xml:space="preserve"> </w:t>
      </w:r>
      <w:r>
        <w:rPr>
          <w:sz w:val="24"/>
        </w:rPr>
        <w:t>potreby</w:t>
      </w:r>
      <w:r>
        <w:rPr>
          <w:spacing w:val="-14"/>
          <w:sz w:val="24"/>
        </w:rPr>
        <w:t xml:space="preserve"> </w:t>
      </w:r>
      <w:r>
        <w:rPr>
          <w:sz w:val="24"/>
        </w:rPr>
        <w:t>obce</w:t>
      </w:r>
      <w:r>
        <w:rPr>
          <w:spacing w:val="-14"/>
          <w:sz w:val="24"/>
        </w:rPr>
        <w:t xml:space="preserve"> </w:t>
      </w:r>
      <w:r>
        <w:t>Veľké Ludince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právnických</w:t>
      </w:r>
      <w:r>
        <w:rPr>
          <w:spacing w:val="-14"/>
          <w:sz w:val="24"/>
        </w:rPr>
        <w:t xml:space="preserve"> </w:t>
      </w:r>
      <w:r>
        <w:rPr>
          <w:sz w:val="24"/>
        </w:rPr>
        <w:t>osôb,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ktorých je obec </w:t>
      </w:r>
      <w:r>
        <w:t>Veľké Ludince</w:t>
      </w:r>
      <w:r>
        <w:rPr>
          <w:sz w:val="24"/>
        </w:rPr>
        <w:t xml:space="preserve"> zriaďovateľom. V</w:t>
      </w:r>
      <w:r>
        <w:rPr>
          <w:spacing w:val="-2"/>
          <w:sz w:val="24"/>
        </w:rPr>
        <w:t xml:space="preserve"> </w:t>
      </w:r>
      <w:r>
        <w:rPr>
          <w:sz w:val="24"/>
        </w:rPr>
        <w:t>takom prípade, sa oprávnenie nájomcu užívať v</w:t>
      </w:r>
      <w:r>
        <w:rPr>
          <w:spacing w:val="-2"/>
          <w:sz w:val="24"/>
        </w:rPr>
        <w:t xml:space="preserve"> </w:t>
      </w:r>
      <w:r>
        <w:rPr>
          <w:sz w:val="24"/>
        </w:rPr>
        <w:t>uvedený deň a hodinu priestory KD ruší a</w:t>
      </w:r>
      <w:r>
        <w:rPr>
          <w:spacing w:val="-3"/>
          <w:sz w:val="24"/>
        </w:rPr>
        <w:t xml:space="preserve"> </w:t>
      </w:r>
      <w:r>
        <w:rPr>
          <w:sz w:val="24"/>
        </w:rPr>
        <w:t>nájomca nie je ani povinný za uvedený deň a hodinu hradiť nájomné.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spacing w:before="1"/>
        <w:ind w:left="4099" w:right="3979" w:hanging="119"/>
        <w:jc w:val="center"/>
        <w:rPr>
          <w:b/>
          <w:sz w:val="24"/>
        </w:rPr>
      </w:pPr>
      <w:r>
        <w:rPr>
          <w:b/>
          <w:sz w:val="24"/>
        </w:rPr>
        <w:t>Článok V. Doba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nájmu</w:t>
      </w: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3"/>
        </w:numPr>
        <w:tabs>
          <w:tab w:val="left" w:pos="851"/>
          <w:tab w:val="left" w:leader="dot" w:pos="8024"/>
        </w:tabs>
        <w:ind w:hanging="350"/>
        <w:rPr>
          <w:sz w:val="24"/>
        </w:rPr>
      </w:pPr>
      <w:r>
        <w:rPr>
          <w:sz w:val="24"/>
        </w:rPr>
        <w:t>Táto</w:t>
      </w:r>
      <w:r>
        <w:rPr>
          <w:spacing w:val="1"/>
          <w:sz w:val="24"/>
        </w:rPr>
        <w:t xml:space="preserve"> </w:t>
      </w:r>
      <w:r>
        <w:rPr>
          <w:sz w:val="24"/>
        </w:rPr>
        <w:t>zmluva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uzatvára</w:t>
      </w:r>
      <w:r>
        <w:rPr>
          <w:spacing w:val="5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dobu</w:t>
      </w:r>
      <w:r>
        <w:rPr>
          <w:spacing w:val="2"/>
          <w:sz w:val="24"/>
        </w:rPr>
        <w:t xml:space="preserve"> </w:t>
      </w:r>
      <w:r>
        <w:rPr>
          <w:sz w:val="24"/>
        </w:rPr>
        <w:t>určitú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od</w:t>
      </w:r>
      <w:r>
        <w:rPr>
          <w:spacing w:val="2"/>
          <w:sz w:val="24"/>
        </w:rPr>
        <w:t xml:space="preserve"> </w:t>
      </w:r>
      <w:r>
        <w:rPr>
          <w:sz w:val="24"/>
        </w:rPr>
        <w:t>..................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do</w:t>
      </w:r>
      <w:r>
        <w:rPr>
          <w:sz w:val="24"/>
        </w:rPr>
        <w:tab/>
        <w:t>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maximálne</w:t>
      </w:r>
    </w:p>
    <w:p w:rsidR="007D0485" w:rsidRDefault="007D0485" w:rsidP="007D0485">
      <w:pPr>
        <w:pStyle w:val="Zkladntext"/>
        <w:ind w:left="861"/>
      </w:pPr>
      <w:r>
        <w:t>však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 xml:space="preserve">dobu 1 </w:t>
      </w:r>
      <w:r>
        <w:rPr>
          <w:spacing w:val="-4"/>
        </w:rPr>
        <w:t>roka.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ind w:left="3996" w:right="3936" w:hanging="62"/>
        <w:jc w:val="center"/>
        <w:rPr>
          <w:b/>
          <w:sz w:val="24"/>
        </w:rPr>
      </w:pPr>
      <w:r>
        <w:rPr>
          <w:b/>
          <w:sz w:val="24"/>
        </w:rPr>
        <w:t>Článok VI. Zánik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zmluvy</w:t>
      </w: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2"/>
        </w:numPr>
        <w:tabs>
          <w:tab w:val="left" w:pos="861"/>
        </w:tabs>
        <w:spacing w:before="1"/>
        <w:ind w:right="142"/>
        <w:rPr>
          <w:sz w:val="24"/>
        </w:rPr>
      </w:pPr>
      <w:r>
        <w:rPr>
          <w:sz w:val="24"/>
        </w:rPr>
        <w:t>Nájomca má právo odstúpiť od zmluvy kedykoľvek, a</w:t>
      </w:r>
      <w:r>
        <w:rPr>
          <w:spacing w:val="-4"/>
          <w:sz w:val="24"/>
        </w:rPr>
        <w:t xml:space="preserve"> </w:t>
      </w:r>
      <w:r>
        <w:rPr>
          <w:sz w:val="24"/>
        </w:rPr>
        <w:t>bez udania dôvodu. Odstúpenie dňom doručenia odstúpenia od zmluvy prenajímateľovi.</w:t>
      </w:r>
    </w:p>
    <w:p w:rsidR="007D0485" w:rsidRDefault="007D0485" w:rsidP="007D0485">
      <w:pPr>
        <w:pStyle w:val="Odsekzoznamu"/>
        <w:rPr>
          <w:sz w:val="24"/>
        </w:rPr>
        <w:sectPr w:rsidR="007D0485">
          <w:pgSz w:w="11910" w:h="16840"/>
          <w:pgMar w:top="1320" w:right="1275" w:bottom="280" w:left="1275" w:header="708" w:footer="708" w:gutter="0"/>
          <w:cols w:space="708"/>
        </w:sectPr>
      </w:pPr>
    </w:p>
    <w:p w:rsidR="007D0485" w:rsidRDefault="007D0485" w:rsidP="007D0485">
      <w:pPr>
        <w:pStyle w:val="Odsekzoznamu"/>
        <w:numPr>
          <w:ilvl w:val="0"/>
          <w:numId w:val="2"/>
        </w:numPr>
        <w:tabs>
          <w:tab w:val="left" w:pos="861"/>
        </w:tabs>
        <w:spacing w:before="76"/>
        <w:ind w:right="142"/>
        <w:rPr>
          <w:sz w:val="24"/>
        </w:rPr>
      </w:pPr>
      <w:r>
        <w:rPr>
          <w:sz w:val="24"/>
        </w:rPr>
        <w:lastRenderedPageBreak/>
        <w:t>Prenajímateľ má právo odstúpiť od zmluvy v prípade, ak nájomca neuhradí nájomné podľa článku III. tejto zmluvy. Odstúpenie je účinné dňom doručenia odstúpenia od zmluvy nájomcovi.</w:t>
      </w:r>
    </w:p>
    <w:p w:rsidR="007D0485" w:rsidRDefault="007D0485" w:rsidP="007D0485">
      <w:pPr>
        <w:pStyle w:val="Odsekzoznamu"/>
        <w:numPr>
          <w:ilvl w:val="0"/>
          <w:numId w:val="2"/>
        </w:numPr>
        <w:tabs>
          <w:tab w:val="left" w:pos="861"/>
        </w:tabs>
        <w:spacing w:before="1"/>
        <w:ind w:right="140"/>
        <w:rPr>
          <w:sz w:val="24"/>
        </w:rPr>
      </w:pPr>
      <w:r>
        <w:rPr>
          <w:sz w:val="24"/>
        </w:rPr>
        <w:t>Prenajímateľ má právo odstúpiť od zmluvy v prípade, ak nájomca nedodržiava prevádzkový</w:t>
      </w:r>
      <w:r>
        <w:rPr>
          <w:spacing w:val="-14"/>
          <w:sz w:val="24"/>
        </w:rPr>
        <w:t xml:space="preserve"> </w:t>
      </w:r>
      <w:r>
        <w:rPr>
          <w:sz w:val="24"/>
        </w:rPr>
        <w:t>poriadok</w:t>
      </w:r>
      <w:r>
        <w:rPr>
          <w:spacing w:val="34"/>
          <w:sz w:val="24"/>
        </w:rPr>
        <w:t xml:space="preserve"> </w:t>
      </w:r>
      <w:r>
        <w:rPr>
          <w:sz w:val="24"/>
        </w:rPr>
        <w:t>KD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zásady</w:t>
      </w:r>
      <w:r>
        <w:rPr>
          <w:spacing w:val="-15"/>
          <w:sz w:val="24"/>
        </w:rPr>
        <w:t xml:space="preserve"> </w:t>
      </w:r>
      <w:r>
        <w:rPr>
          <w:sz w:val="24"/>
        </w:rPr>
        <w:t>bezpečnosti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ochrane</w:t>
      </w:r>
      <w:r>
        <w:rPr>
          <w:spacing w:val="-14"/>
          <w:sz w:val="24"/>
        </w:rPr>
        <w:t xml:space="preserve"> </w:t>
      </w:r>
      <w:r>
        <w:rPr>
          <w:sz w:val="24"/>
        </w:rPr>
        <w:t>zdravia</w:t>
      </w:r>
      <w:r>
        <w:rPr>
          <w:spacing w:val="-14"/>
          <w:sz w:val="24"/>
        </w:rPr>
        <w:t xml:space="preserve"> </w:t>
      </w:r>
      <w:r>
        <w:rPr>
          <w:sz w:val="24"/>
        </w:rPr>
        <w:t>pri</w:t>
      </w:r>
      <w:r>
        <w:rPr>
          <w:spacing w:val="-15"/>
          <w:sz w:val="24"/>
        </w:rPr>
        <w:t xml:space="preserve"> </w:t>
      </w:r>
      <w:r>
        <w:rPr>
          <w:sz w:val="24"/>
        </w:rPr>
        <w:t>práci,</w:t>
      </w:r>
      <w:r>
        <w:rPr>
          <w:spacing w:val="-13"/>
          <w:sz w:val="24"/>
        </w:rPr>
        <w:t xml:space="preserve"> </w:t>
      </w:r>
      <w:r>
        <w:rPr>
          <w:sz w:val="24"/>
        </w:rPr>
        <w:t>hygienické normy a požiarno-poplachové smernice.</w:t>
      </w:r>
      <w:r>
        <w:rPr>
          <w:spacing w:val="40"/>
          <w:sz w:val="24"/>
        </w:rPr>
        <w:t xml:space="preserve"> </w:t>
      </w:r>
      <w:r>
        <w:rPr>
          <w:sz w:val="24"/>
        </w:rPr>
        <w:t>Odstúpenie je účinné dňom doručenia odstúpenia od zmluvy nájomcovi.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ind w:left="359"/>
        <w:jc w:val="center"/>
        <w:rPr>
          <w:b/>
          <w:sz w:val="24"/>
        </w:rPr>
      </w:pPr>
      <w:r>
        <w:rPr>
          <w:b/>
          <w:sz w:val="24"/>
        </w:rPr>
        <w:t>Článok</w:t>
      </w:r>
      <w:r>
        <w:rPr>
          <w:b/>
          <w:spacing w:val="-4"/>
          <w:sz w:val="24"/>
        </w:rPr>
        <w:t xml:space="preserve"> VII.</w:t>
      </w:r>
    </w:p>
    <w:p w:rsidR="007D0485" w:rsidRDefault="007D0485" w:rsidP="007D0485">
      <w:pPr>
        <w:ind w:left="354"/>
        <w:jc w:val="center"/>
        <w:rPr>
          <w:b/>
          <w:sz w:val="24"/>
        </w:rPr>
      </w:pPr>
      <w:r>
        <w:rPr>
          <w:b/>
          <w:sz w:val="24"/>
        </w:rPr>
        <w:t>Záverečné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ustanovenia</w:t>
      </w:r>
    </w:p>
    <w:p w:rsidR="007D0485" w:rsidRDefault="007D0485" w:rsidP="007D0485">
      <w:pPr>
        <w:pStyle w:val="Zkladntext"/>
        <w:rPr>
          <w:b/>
        </w:rPr>
      </w:pP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1"/>
        </w:tabs>
        <w:ind w:right="144"/>
        <w:rPr>
          <w:sz w:val="24"/>
        </w:rPr>
      </w:pPr>
      <w:r>
        <w:rPr>
          <w:sz w:val="24"/>
        </w:rPr>
        <w:t>Táto zmluva nadobúda platnosť dňom jej podpísania oprávnenými zástupcami zmluvných strán a účinnosť dňom nasledujúcom po dni jej zverejnenia na webovom sídle prenajímateľa a v Centrálnom registri zmlúv.</w:t>
      </w: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4"/>
        </w:rPr>
      </w:pPr>
      <w:r>
        <w:rPr>
          <w:sz w:val="24"/>
        </w:rPr>
        <w:t>Zmluva</w:t>
      </w:r>
      <w:r>
        <w:rPr>
          <w:spacing w:val="41"/>
          <w:sz w:val="24"/>
        </w:rPr>
        <w:t xml:space="preserve"> </w:t>
      </w:r>
      <w:r>
        <w:rPr>
          <w:sz w:val="24"/>
        </w:rPr>
        <w:t>je</w:t>
      </w:r>
      <w:r>
        <w:rPr>
          <w:spacing w:val="43"/>
          <w:sz w:val="24"/>
        </w:rPr>
        <w:t xml:space="preserve"> </w:t>
      </w:r>
      <w:r>
        <w:rPr>
          <w:sz w:val="24"/>
        </w:rPr>
        <w:t>vyhotovená</w:t>
      </w:r>
      <w:r>
        <w:rPr>
          <w:spacing w:val="42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dvoch</w:t>
      </w:r>
      <w:r>
        <w:rPr>
          <w:spacing w:val="44"/>
          <w:sz w:val="24"/>
        </w:rPr>
        <w:t xml:space="preserve">  </w:t>
      </w:r>
      <w:r>
        <w:rPr>
          <w:sz w:val="24"/>
        </w:rPr>
        <w:t>rovnopisoch,</w:t>
      </w:r>
      <w:r>
        <w:rPr>
          <w:spacing w:val="45"/>
          <w:sz w:val="24"/>
        </w:rPr>
        <w:t xml:space="preserve"> </w:t>
      </w:r>
      <w:r>
        <w:rPr>
          <w:sz w:val="24"/>
        </w:rPr>
        <w:t>pričom</w:t>
      </w:r>
      <w:r>
        <w:rPr>
          <w:spacing w:val="44"/>
          <w:sz w:val="24"/>
        </w:rPr>
        <w:t xml:space="preserve"> </w:t>
      </w:r>
      <w:r>
        <w:rPr>
          <w:sz w:val="24"/>
        </w:rPr>
        <w:t>každá</w:t>
      </w:r>
      <w:r>
        <w:rPr>
          <w:spacing w:val="43"/>
          <w:sz w:val="24"/>
        </w:rPr>
        <w:t xml:space="preserve"> </w:t>
      </w:r>
      <w:r>
        <w:rPr>
          <w:sz w:val="24"/>
        </w:rPr>
        <w:t>zmluvná</w:t>
      </w:r>
      <w:r>
        <w:rPr>
          <w:spacing w:val="43"/>
          <w:sz w:val="24"/>
        </w:rPr>
        <w:t xml:space="preserve"> </w:t>
      </w:r>
      <w:r>
        <w:rPr>
          <w:sz w:val="24"/>
        </w:rPr>
        <w:t>strana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obdrží</w:t>
      </w:r>
    </w:p>
    <w:p w:rsidR="007D0485" w:rsidRDefault="007D0485" w:rsidP="007D0485">
      <w:pPr>
        <w:pStyle w:val="Zkladntext"/>
        <w:ind w:left="861"/>
        <w:jc w:val="both"/>
      </w:pPr>
      <w:r>
        <w:t xml:space="preserve">jedno </w:t>
      </w:r>
      <w:r>
        <w:rPr>
          <w:spacing w:val="-2"/>
        </w:rPr>
        <w:t>vyhotovenie.</w:t>
      </w: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1"/>
        </w:tabs>
        <w:ind w:right="146"/>
        <w:rPr>
          <w:sz w:val="24"/>
        </w:rPr>
      </w:pPr>
      <w:r>
        <w:rPr>
          <w:sz w:val="24"/>
        </w:rPr>
        <w:t>Meniť a dopĺňať ustanovenia tejto zmluvy je možné len písomnou formou za súhlasu oboch zmluvných strán.</w:t>
      </w: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Veci</w:t>
      </w:r>
      <w:r>
        <w:rPr>
          <w:spacing w:val="39"/>
          <w:sz w:val="24"/>
        </w:rPr>
        <w:t xml:space="preserve"> </w:t>
      </w:r>
      <w:r>
        <w:rPr>
          <w:sz w:val="24"/>
        </w:rPr>
        <w:t>neupravené</w:t>
      </w:r>
      <w:r>
        <w:rPr>
          <w:spacing w:val="40"/>
          <w:sz w:val="24"/>
        </w:rPr>
        <w:t xml:space="preserve"> </w:t>
      </w:r>
      <w:r>
        <w:rPr>
          <w:sz w:val="24"/>
        </w:rPr>
        <w:t>touto</w:t>
      </w:r>
      <w:r>
        <w:rPr>
          <w:spacing w:val="44"/>
          <w:sz w:val="24"/>
        </w:rPr>
        <w:t xml:space="preserve"> </w:t>
      </w:r>
      <w:r>
        <w:rPr>
          <w:sz w:val="24"/>
        </w:rPr>
        <w:t>zmluvou</w:t>
      </w:r>
      <w:r>
        <w:rPr>
          <w:spacing w:val="40"/>
          <w:sz w:val="24"/>
        </w:rPr>
        <w:t xml:space="preserve"> </w:t>
      </w:r>
      <w:r>
        <w:rPr>
          <w:sz w:val="24"/>
        </w:rPr>
        <w:t>sa</w:t>
      </w:r>
      <w:r>
        <w:rPr>
          <w:spacing w:val="40"/>
          <w:sz w:val="24"/>
        </w:rPr>
        <w:t xml:space="preserve"> </w:t>
      </w:r>
      <w:r>
        <w:rPr>
          <w:sz w:val="24"/>
        </w:rPr>
        <w:t>spravujú</w:t>
      </w:r>
      <w:r>
        <w:rPr>
          <w:spacing w:val="42"/>
          <w:sz w:val="24"/>
        </w:rPr>
        <w:t xml:space="preserve"> </w:t>
      </w:r>
      <w:r>
        <w:rPr>
          <w:sz w:val="24"/>
        </w:rPr>
        <w:t>ustanoveniami</w:t>
      </w:r>
      <w:r>
        <w:rPr>
          <w:spacing w:val="41"/>
          <w:sz w:val="24"/>
        </w:rPr>
        <w:t xml:space="preserve"> </w:t>
      </w:r>
      <w:r>
        <w:rPr>
          <w:sz w:val="24"/>
        </w:rPr>
        <w:t>Obchodného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zákonníka</w:t>
      </w:r>
    </w:p>
    <w:p w:rsidR="007D0485" w:rsidRDefault="007D0485" w:rsidP="007D0485">
      <w:pPr>
        <w:pStyle w:val="Zkladntext"/>
        <w:ind w:left="861"/>
        <w:jc w:val="both"/>
      </w:pPr>
      <w:r>
        <w:t>a</w:t>
      </w:r>
      <w:r>
        <w:rPr>
          <w:spacing w:val="-6"/>
        </w:rPr>
        <w:t xml:space="preserve"> </w:t>
      </w:r>
      <w:r>
        <w:t>príslušných</w:t>
      </w:r>
      <w:r>
        <w:rPr>
          <w:spacing w:val="-2"/>
        </w:rPr>
        <w:t xml:space="preserve"> </w:t>
      </w:r>
      <w:r>
        <w:t>platných</w:t>
      </w:r>
      <w:r>
        <w:rPr>
          <w:spacing w:val="-2"/>
        </w:rPr>
        <w:t xml:space="preserve"> </w:t>
      </w:r>
      <w:r>
        <w:t>právnych</w:t>
      </w:r>
      <w:r>
        <w:rPr>
          <w:spacing w:val="-2"/>
        </w:rPr>
        <w:t xml:space="preserve"> </w:t>
      </w:r>
      <w:r>
        <w:t>predpisov</w:t>
      </w:r>
      <w:r>
        <w:rPr>
          <w:spacing w:val="-2"/>
        </w:rPr>
        <w:t xml:space="preserve"> </w:t>
      </w:r>
      <w:r>
        <w:rPr>
          <w:spacing w:val="-5"/>
        </w:rPr>
        <w:t>SR.</w:t>
      </w: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1"/>
        </w:tabs>
        <w:ind w:right="141"/>
        <w:rPr>
          <w:sz w:val="24"/>
        </w:rPr>
      </w:pP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prípade, že</w:t>
      </w:r>
      <w:r>
        <w:rPr>
          <w:spacing w:val="-1"/>
          <w:sz w:val="24"/>
        </w:rPr>
        <w:t xml:space="preserve"> </w:t>
      </w:r>
      <w:r>
        <w:rPr>
          <w:sz w:val="24"/>
        </w:rPr>
        <w:t>je alebo ak sa</w:t>
      </w:r>
      <w:r>
        <w:rPr>
          <w:spacing w:val="-1"/>
          <w:sz w:val="24"/>
        </w:rPr>
        <w:t xml:space="preserve"> </w:t>
      </w:r>
      <w:r>
        <w:rPr>
          <w:sz w:val="24"/>
        </w:rPr>
        <w:t>stane niektoré ustanovenie</w:t>
      </w:r>
      <w:r>
        <w:rPr>
          <w:spacing w:val="-1"/>
          <w:sz w:val="24"/>
        </w:rPr>
        <w:t xml:space="preserve"> </w:t>
      </w:r>
      <w:r>
        <w:rPr>
          <w:sz w:val="24"/>
        </w:rPr>
        <w:t>tejto zmluvy neplatné, ostávajú ostatné ustanovenia tejto zmluvy platné a</w:t>
      </w:r>
      <w:r>
        <w:rPr>
          <w:spacing w:val="-1"/>
          <w:sz w:val="24"/>
        </w:rPr>
        <w:t xml:space="preserve"> </w:t>
      </w:r>
      <w:r>
        <w:rPr>
          <w:sz w:val="24"/>
        </w:rPr>
        <w:t>účinné, miesto neplatného ustanovenia sa použijú ustanovenia všeobecne záväzných právnych predpisov upravujúce otázku vzájomného vzťahu zmluvných strán. Zmluvné strany sa potom zaväzujú upraviť svoj vzťah</w:t>
      </w:r>
      <w:r>
        <w:rPr>
          <w:spacing w:val="-15"/>
          <w:sz w:val="24"/>
        </w:rPr>
        <w:t xml:space="preserve"> </w:t>
      </w:r>
      <w:r>
        <w:rPr>
          <w:sz w:val="24"/>
        </w:rPr>
        <w:t>prijatím</w:t>
      </w:r>
      <w:r>
        <w:rPr>
          <w:spacing w:val="-15"/>
          <w:sz w:val="24"/>
        </w:rPr>
        <w:t xml:space="preserve"> </w:t>
      </w:r>
      <w:r>
        <w:rPr>
          <w:sz w:val="24"/>
        </w:rPr>
        <w:t>iného</w:t>
      </w:r>
      <w:r>
        <w:rPr>
          <w:spacing w:val="-15"/>
          <w:sz w:val="24"/>
        </w:rPr>
        <w:t xml:space="preserve"> </w:t>
      </w:r>
      <w:r>
        <w:rPr>
          <w:sz w:val="24"/>
        </w:rPr>
        <w:t>ustanovenia,</w:t>
      </w:r>
      <w:r>
        <w:rPr>
          <w:spacing w:val="-15"/>
          <w:sz w:val="24"/>
        </w:rPr>
        <w:t xml:space="preserve"> </w:t>
      </w:r>
      <w:r>
        <w:rPr>
          <w:sz w:val="24"/>
        </w:rPr>
        <w:t>ktoré</w:t>
      </w:r>
      <w:r>
        <w:rPr>
          <w:spacing w:val="-15"/>
          <w:sz w:val="24"/>
        </w:rPr>
        <w:t xml:space="preserve"> </w:t>
      </w:r>
      <w:r>
        <w:rPr>
          <w:sz w:val="24"/>
        </w:rPr>
        <w:t>svojím</w:t>
      </w:r>
      <w:r>
        <w:rPr>
          <w:spacing w:val="-15"/>
          <w:sz w:val="24"/>
        </w:rPr>
        <w:t xml:space="preserve"> </w:t>
      </w:r>
      <w:r>
        <w:rPr>
          <w:sz w:val="24"/>
        </w:rPr>
        <w:t>obsahom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povahou</w:t>
      </w:r>
      <w:r>
        <w:rPr>
          <w:spacing w:val="-15"/>
          <w:sz w:val="24"/>
        </w:rPr>
        <w:t xml:space="preserve"> </w:t>
      </w:r>
      <w:r>
        <w:rPr>
          <w:sz w:val="24"/>
        </w:rPr>
        <w:t>najlepšie</w:t>
      </w:r>
      <w:r>
        <w:rPr>
          <w:spacing w:val="-15"/>
          <w:sz w:val="24"/>
        </w:rPr>
        <w:t xml:space="preserve"> </w:t>
      </w:r>
      <w:r>
        <w:rPr>
          <w:sz w:val="24"/>
        </w:rPr>
        <w:t>zodpovedá zámeru neplatného ustanovenia.</w:t>
      </w: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1"/>
        </w:tabs>
        <w:ind w:right="142"/>
        <w:rPr>
          <w:sz w:val="24"/>
        </w:rPr>
      </w:pPr>
      <w:r>
        <w:rPr>
          <w:sz w:val="24"/>
        </w:rPr>
        <w:t>Zmluvné</w:t>
      </w:r>
      <w:r>
        <w:rPr>
          <w:spacing w:val="-7"/>
          <w:sz w:val="24"/>
        </w:rPr>
        <w:t xml:space="preserve"> </w:t>
      </w:r>
      <w:r>
        <w:rPr>
          <w:sz w:val="24"/>
        </w:rPr>
        <w:t>strany</w:t>
      </w:r>
      <w:r>
        <w:rPr>
          <w:spacing w:val="-6"/>
          <w:sz w:val="24"/>
        </w:rPr>
        <w:t xml:space="preserve"> </w:t>
      </w:r>
      <w:r>
        <w:rPr>
          <w:sz w:val="24"/>
        </w:rPr>
        <w:t>prehlasujú,</w:t>
      </w:r>
      <w:r>
        <w:rPr>
          <w:spacing w:val="-6"/>
          <w:sz w:val="24"/>
        </w:rPr>
        <w:t xml:space="preserve"> </w:t>
      </w:r>
      <w:r>
        <w:rPr>
          <w:sz w:val="24"/>
        </w:rPr>
        <w:t>že</w:t>
      </w:r>
      <w:r>
        <w:rPr>
          <w:spacing w:val="-7"/>
          <w:sz w:val="24"/>
        </w:rPr>
        <w:t xml:space="preserve"> </w:t>
      </w:r>
      <w:r>
        <w:rPr>
          <w:sz w:val="24"/>
        </w:rPr>
        <w:t>ich</w:t>
      </w:r>
      <w:r>
        <w:rPr>
          <w:spacing w:val="-6"/>
          <w:sz w:val="24"/>
        </w:rPr>
        <w:t xml:space="preserve"> </w:t>
      </w:r>
      <w:r>
        <w:rPr>
          <w:sz w:val="24"/>
        </w:rPr>
        <w:t>prejavy</w:t>
      </w:r>
      <w:r>
        <w:rPr>
          <w:spacing w:val="-6"/>
          <w:sz w:val="24"/>
        </w:rPr>
        <w:t xml:space="preserve"> </w:t>
      </w:r>
      <w:r>
        <w:rPr>
          <w:sz w:val="24"/>
        </w:rPr>
        <w:t>vôle</w:t>
      </w:r>
      <w:r>
        <w:rPr>
          <w:spacing w:val="-6"/>
          <w:sz w:val="24"/>
        </w:rPr>
        <w:t xml:space="preserve"> </w:t>
      </w:r>
      <w:r>
        <w:rPr>
          <w:sz w:val="24"/>
        </w:rPr>
        <w:t>byť</w:t>
      </w:r>
      <w:r>
        <w:rPr>
          <w:spacing w:val="-3"/>
          <w:sz w:val="24"/>
        </w:rPr>
        <w:t xml:space="preserve"> </w:t>
      </w:r>
      <w:r>
        <w:rPr>
          <w:sz w:val="24"/>
        </w:rPr>
        <w:t>viazaní</w:t>
      </w:r>
      <w:r>
        <w:rPr>
          <w:spacing w:val="-5"/>
          <w:sz w:val="24"/>
        </w:rPr>
        <w:t xml:space="preserve"> </w:t>
      </w:r>
      <w:r>
        <w:rPr>
          <w:sz w:val="24"/>
        </w:rPr>
        <w:t>touto</w:t>
      </w:r>
      <w:r>
        <w:rPr>
          <w:spacing w:val="-6"/>
          <w:sz w:val="24"/>
        </w:rPr>
        <w:t xml:space="preserve"> </w:t>
      </w:r>
      <w:r>
        <w:rPr>
          <w:sz w:val="24"/>
        </w:rPr>
        <w:t>zmluvou</w:t>
      </w:r>
      <w:r>
        <w:rPr>
          <w:spacing w:val="-6"/>
          <w:sz w:val="24"/>
        </w:rPr>
        <w:t xml:space="preserve"> </w:t>
      </w:r>
      <w:r>
        <w:rPr>
          <w:sz w:val="24"/>
        </w:rPr>
        <w:t>sú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slobodné, jasné, určité a zrozumiteľné. Zmluvná voľnosť oboch Zmluvných strán nie je ničím obmedzená a zmluvu nepodpisujú v tiesni, v omyle ani za nápadne nevýhodných </w:t>
      </w:r>
      <w:r>
        <w:rPr>
          <w:spacing w:val="-2"/>
          <w:sz w:val="24"/>
        </w:rPr>
        <w:t>podmienok</w:t>
      </w:r>
    </w:p>
    <w:p w:rsidR="007D0485" w:rsidRDefault="007D0485" w:rsidP="007D0485">
      <w:pPr>
        <w:pStyle w:val="Odsekzoznamu"/>
        <w:numPr>
          <w:ilvl w:val="0"/>
          <w:numId w:val="1"/>
        </w:numPr>
        <w:tabs>
          <w:tab w:val="left" w:pos="861"/>
        </w:tabs>
        <w:spacing w:before="1"/>
        <w:ind w:right="139"/>
        <w:rPr>
          <w:sz w:val="24"/>
        </w:rPr>
      </w:pPr>
      <w:r>
        <w:rPr>
          <w:sz w:val="24"/>
        </w:rPr>
        <w:t>Zmluvné strany prehlasujú, že sú plne spôsobilé k uzavretiu tejto zmluvy. Pred podpisom</w:t>
      </w:r>
      <w:r>
        <w:rPr>
          <w:spacing w:val="-9"/>
          <w:sz w:val="24"/>
        </w:rPr>
        <w:t xml:space="preserve"> </w:t>
      </w:r>
      <w:r>
        <w:rPr>
          <w:sz w:val="24"/>
        </w:rPr>
        <w:t>tejto</w:t>
      </w:r>
      <w:r>
        <w:rPr>
          <w:spacing w:val="-9"/>
          <w:sz w:val="24"/>
        </w:rPr>
        <w:t xml:space="preserve"> </w:t>
      </w:r>
      <w:r>
        <w:rPr>
          <w:sz w:val="24"/>
        </w:rPr>
        <w:t>zmluvy</w:t>
      </w:r>
      <w:r>
        <w:rPr>
          <w:spacing w:val="-10"/>
          <w:sz w:val="24"/>
        </w:rPr>
        <w:t xml:space="preserve"> </w:t>
      </w:r>
      <w:r>
        <w:rPr>
          <w:sz w:val="24"/>
        </w:rPr>
        <w:t>si</w:t>
      </w:r>
      <w:r>
        <w:rPr>
          <w:spacing w:val="-11"/>
          <w:sz w:val="24"/>
        </w:rPr>
        <w:t xml:space="preserve"> </w:t>
      </w:r>
      <w:r>
        <w:rPr>
          <w:sz w:val="24"/>
        </w:rPr>
        <w:t>ju</w:t>
      </w:r>
      <w:r>
        <w:rPr>
          <w:spacing w:val="-9"/>
          <w:sz w:val="24"/>
        </w:rPr>
        <w:t xml:space="preserve"> </w:t>
      </w:r>
      <w:r>
        <w:rPr>
          <w:sz w:val="24"/>
        </w:rPr>
        <w:t>prečítali,</w:t>
      </w:r>
      <w:r>
        <w:rPr>
          <w:spacing w:val="-10"/>
          <w:sz w:val="24"/>
        </w:rPr>
        <w:t xml:space="preserve"> </w:t>
      </w:r>
      <w:r>
        <w:rPr>
          <w:sz w:val="24"/>
        </w:rPr>
        <w:t>obsahu</w:t>
      </w:r>
      <w:r>
        <w:rPr>
          <w:spacing w:val="-10"/>
          <w:sz w:val="24"/>
        </w:rPr>
        <w:t xml:space="preserve"> </w:t>
      </w:r>
      <w:r>
        <w:rPr>
          <w:sz w:val="24"/>
        </w:rPr>
        <w:t>porozumeli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plne</w:t>
      </w:r>
      <w:r>
        <w:rPr>
          <w:spacing w:val="-10"/>
          <w:sz w:val="24"/>
        </w:rPr>
        <w:t xml:space="preserve"> </w:t>
      </w:r>
      <w:r>
        <w:rPr>
          <w:sz w:val="24"/>
        </w:rPr>
        <w:t>s</w:t>
      </w:r>
      <w:r>
        <w:rPr>
          <w:spacing w:val="-9"/>
          <w:sz w:val="24"/>
        </w:rPr>
        <w:t xml:space="preserve"> </w:t>
      </w:r>
      <w:r>
        <w:rPr>
          <w:sz w:val="24"/>
        </w:rPr>
        <w:t>ním</w:t>
      </w:r>
      <w:r>
        <w:rPr>
          <w:spacing w:val="-9"/>
          <w:sz w:val="24"/>
        </w:rPr>
        <w:t xml:space="preserve"> </w:t>
      </w:r>
      <w:r>
        <w:rPr>
          <w:sz w:val="24"/>
        </w:rPr>
        <w:t>súhlasia.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znak svojej vôle byť viazaní touto zmluvou ju vlastnoručne podpisujú.</w:t>
      </w: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</w:pPr>
    </w:p>
    <w:p w:rsidR="007D0485" w:rsidRDefault="007D0485" w:rsidP="007D0485">
      <w:pPr>
        <w:pStyle w:val="Zkladntext"/>
        <w:tabs>
          <w:tab w:val="left" w:pos="5458"/>
        </w:tabs>
        <w:ind w:left="141"/>
      </w:pPr>
      <w:r>
        <w:t>Veľké Ludince,</w:t>
      </w:r>
      <w:r>
        <w:rPr>
          <w:spacing w:val="60"/>
        </w:rPr>
        <w:t xml:space="preserve"> </w:t>
      </w:r>
      <w:r>
        <w:t>dňa</w:t>
      </w:r>
      <w:r>
        <w:rPr>
          <w:spacing w:val="-1"/>
        </w:rPr>
        <w:t xml:space="preserve"> </w:t>
      </w:r>
      <w:r>
        <w:rPr>
          <w:spacing w:val="-2"/>
        </w:rPr>
        <w:t>....................</w:t>
      </w:r>
      <w:r>
        <w:tab/>
        <w:t>V</w:t>
      </w:r>
      <w:r>
        <w:rPr>
          <w:spacing w:val="-3"/>
        </w:rPr>
        <w:t xml:space="preserve"> </w:t>
      </w:r>
      <w:r>
        <w:t>............................., dňa</w:t>
      </w:r>
      <w:r>
        <w:rPr>
          <w:spacing w:val="-2"/>
        </w:rPr>
        <w:t xml:space="preserve"> ......</w:t>
      </w:r>
    </w:p>
    <w:p w:rsidR="007D0485" w:rsidRDefault="007D0485" w:rsidP="007D0485">
      <w:pPr>
        <w:pStyle w:val="Zkladntext"/>
        <w:rPr>
          <w:sz w:val="20"/>
        </w:rPr>
      </w:pPr>
    </w:p>
    <w:p w:rsidR="007D0485" w:rsidRDefault="007D0485" w:rsidP="007D0485">
      <w:pPr>
        <w:pStyle w:val="Zkladntext"/>
        <w:rPr>
          <w:sz w:val="20"/>
        </w:rPr>
      </w:pPr>
    </w:p>
    <w:p w:rsidR="007D0485" w:rsidRDefault="007D0485" w:rsidP="007D0485">
      <w:pPr>
        <w:pStyle w:val="Zkladntext"/>
        <w:rPr>
          <w:sz w:val="20"/>
        </w:rPr>
      </w:pPr>
    </w:p>
    <w:p w:rsidR="007D0485" w:rsidRDefault="007D0485" w:rsidP="007D0485">
      <w:pPr>
        <w:pStyle w:val="Zkladntext"/>
        <w:spacing w:before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5DD215E" wp14:editId="5F55CF9D">
                <wp:simplePos x="0" y="0"/>
                <wp:positionH relativeFrom="page">
                  <wp:posOffset>899464</wp:posOffset>
                </wp:positionH>
                <wp:positionV relativeFrom="paragraph">
                  <wp:posOffset>247124</wp:posOffset>
                </wp:positionV>
                <wp:extent cx="179895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8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8955" h="7620">
                              <a:moveTo>
                                <a:pt x="179857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798574" y="7619"/>
                              </a:lnTo>
                              <a:lnTo>
                                <a:pt x="1798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F4F45" id="Graphic 2" o:spid="_x0000_s1026" style="position:absolute;margin-left:70.8pt;margin-top:19.45pt;width:141.65pt;height: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89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" path="m1798574,l,,,7619r1798574,l179857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A0AAA46" wp14:editId="06334362">
                <wp:simplePos x="0" y="0"/>
                <wp:positionH relativeFrom="page">
                  <wp:posOffset>4496689</wp:posOffset>
                </wp:positionH>
                <wp:positionV relativeFrom="paragraph">
                  <wp:posOffset>247124</wp:posOffset>
                </wp:positionV>
                <wp:extent cx="134874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87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8740" h="7620">
                              <a:moveTo>
                                <a:pt x="134873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348739" y="7619"/>
                              </a:lnTo>
                              <a:lnTo>
                                <a:pt x="13487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78D79" id="Graphic 3" o:spid="_x0000_s1026" style="position:absolute;margin-left:354.05pt;margin-top:19.45pt;width:106.2pt;height: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87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" path="m1348739,l,,,7619r1348739,l134873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7D0485" w:rsidRDefault="007D0485" w:rsidP="007D0485">
      <w:pPr>
        <w:pStyle w:val="Zkladntext"/>
        <w:tabs>
          <w:tab w:val="left" w:pos="6514"/>
        </w:tabs>
        <w:spacing w:before="13"/>
        <w:ind w:left="561"/>
      </w:pPr>
      <w:r>
        <w:t>Obec</w:t>
      </w:r>
      <w:r>
        <w:rPr>
          <w:spacing w:val="-5"/>
        </w:rPr>
        <w:t xml:space="preserve"> </w:t>
      </w:r>
      <w:r>
        <w:t>Veľké Ludince</w:t>
      </w:r>
      <w:r>
        <w:tab/>
        <w:t>za</w:t>
      </w:r>
      <w:r>
        <w:rPr>
          <w:spacing w:val="-4"/>
        </w:rPr>
        <w:t xml:space="preserve"> </w:t>
      </w:r>
      <w:r>
        <w:rPr>
          <w:spacing w:val="-2"/>
        </w:rPr>
        <w:t>nájomcu</w:t>
      </w:r>
    </w:p>
    <w:p w:rsidR="007D0485" w:rsidRDefault="007D0485" w:rsidP="007D0485">
      <w:pPr>
        <w:pStyle w:val="Zkladntext"/>
        <w:ind w:left="141"/>
      </w:pPr>
      <w:r>
        <w:t xml:space="preserve">         Bc. Zita Cseri</w:t>
      </w:r>
      <w:r>
        <w:rPr>
          <w:spacing w:val="-4"/>
        </w:rPr>
        <w:t>.</w:t>
      </w:r>
    </w:p>
    <w:p w:rsidR="007D0485" w:rsidRDefault="007D0485" w:rsidP="007D0485">
      <w:pPr>
        <w:pStyle w:val="Zkladntext"/>
        <w:ind w:left="681"/>
      </w:pPr>
      <w:r>
        <w:t>starostka</w:t>
      </w:r>
      <w:r>
        <w:rPr>
          <w:spacing w:val="-1"/>
        </w:rPr>
        <w:t xml:space="preserve"> </w:t>
      </w:r>
      <w:r>
        <w:rPr>
          <w:spacing w:val="-4"/>
        </w:rPr>
        <w:t>obce</w:t>
      </w:r>
    </w:p>
    <w:p w:rsidR="00402808" w:rsidRDefault="00402808"/>
    <w:sectPr w:rsidR="00402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276"/>
    <w:multiLevelType w:val="hybridMultilevel"/>
    <w:tmpl w:val="EE1A2578"/>
    <w:lvl w:ilvl="0" w:tplc="DE029E7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1563998"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 w:tplc="E40C4F4E">
      <w:numFmt w:val="bullet"/>
      <w:lvlText w:val="•"/>
      <w:lvlJc w:val="left"/>
      <w:pPr>
        <w:ind w:left="2559" w:hanging="360"/>
      </w:pPr>
      <w:rPr>
        <w:rFonts w:hint="default"/>
        <w:lang w:val="sk-SK" w:eastAsia="en-US" w:bidi="ar-SA"/>
      </w:rPr>
    </w:lvl>
    <w:lvl w:ilvl="3" w:tplc="E11A1FF2">
      <w:numFmt w:val="bullet"/>
      <w:lvlText w:val="•"/>
      <w:lvlJc w:val="left"/>
      <w:pPr>
        <w:ind w:left="3408" w:hanging="360"/>
      </w:pPr>
      <w:rPr>
        <w:rFonts w:hint="default"/>
        <w:lang w:val="sk-SK" w:eastAsia="en-US" w:bidi="ar-SA"/>
      </w:rPr>
    </w:lvl>
    <w:lvl w:ilvl="4" w:tplc="06065B88">
      <w:numFmt w:val="bullet"/>
      <w:lvlText w:val="•"/>
      <w:lvlJc w:val="left"/>
      <w:pPr>
        <w:ind w:left="4258" w:hanging="360"/>
      </w:pPr>
      <w:rPr>
        <w:rFonts w:hint="default"/>
        <w:lang w:val="sk-SK" w:eastAsia="en-US" w:bidi="ar-SA"/>
      </w:rPr>
    </w:lvl>
    <w:lvl w:ilvl="5" w:tplc="E3C24E72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C2EC8772">
      <w:numFmt w:val="bullet"/>
      <w:lvlText w:val="•"/>
      <w:lvlJc w:val="left"/>
      <w:pPr>
        <w:ind w:left="5957" w:hanging="360"/>
      </w:pPr>
      <w:rPr>
        <w:rFonts w:hint="default"/>
        <w:lang w:val="sk-SK" w:eastAsia="en-US" w:bidi="ar-SA"/>
      </w:rPr>
    </w:lvl>
    <w:lvl w:ilvl="7" w:tplc="A4DACC2C"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8" w:tplc="51EA074A">
      <w:numFmt w:val="bullet"/>
      <w:lvlText w:val="•"/>
      <w:lvlJc w:val="left"/>
      <w:pPr>
        <w:ind w:left="7657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28307629"/>
    <w:multiLevelType w:val="hybridMultilevel"/>
    <w:tmpl w:val="849EFF8E"/>
    <w:lvl w:ilvl="0" w:tplc="7A929BFE">
      <w:start w:val="1"/>
      <w:numFmt w:val="decimal"/>
      <w:lvlText w:val="%1.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D0447FB4">
      <w:numFmt w:val="bullet"/>
      <w:lvlText w:val="•"/>
      <w:lvlJc w:val="left"/>
      <w:pPr>
        <w:ind w:left="1061" w:hanging="286"/>
      </w:pPr>
      <w:rPr>
        <w:rFonts w:hint="default"/>
        <w:lang w:val="sk-SK" w:eastAsia="en-US" w:bidi="ar-SA"/>
      </w:rPr>
    </w:lvl>
    <w:lvl w:ilvl="2" w:tplc="80F22FDC">
      <w:numFmt w:val="bullet"/>
      <w:lvlText w:val="•"/>
      <w:lvlJc w:val="left"/>
      <w:pPr>
        <w:ind w:left="1983" w:hanging="286"/>
      </w:pPr>
      <w:rPr>
        <w:rFonts w:hint="default"/>
        <w:lang w:val="sk-SK" w:eastAsia="en-US" w:bidi="ar-SA"/>
      </w:rPr>
    </w:lvl>
    <w:lvl w:ilvl="3" w:tplc="8E62BA0E">
      <w:numFmt w:val="bullet"/>
      <w:lvlText w:val="•"/>
      <w:lvlJc w:val="left"/>
      <w:pPr>
        <w:ind w:left="2904" w:hanging="286"/>
      </w:pPr>
      <w:rPr>
        <w:rFonts w:hint="default"/>
        <w:lang w:val="sk-SK" w:eastAsia="en-US" w:bidi="ar-SA"/>
      </w:rPr>
    </w:lvl>
    <w:lvl w:ilvl="4" w:tplc="5686D9B0">
      <w:numFmt w:val="bullet"/>
      <w:lvlText w:val="•"/>
      <w:lvlJc w:val="left"/>
      <w:pPr>
        <w:ind w:left="3826" w:hanging="286"/>
      </w:pPr>
      <w:rPr>
        <w:rFonts w:hint="default"/>
        <w:lang w:val="sk-SK" w:eastAsia="en-US" w:bidi="ar-SA"/>
      </w:rPr>
    </w:lvl>
    <w:lvl w:ilvl="5" w:tplc="B37664E2">
      <w:numFmt w:val="bullet"/>
      <w:lvlText w:val="•"/>
      <w:lvlJc w:val="left"/>
      <w:pPr>
        <w:ind w:left="4748" w:hanging="286"/>
      </w:pPr>
      <w:rPr>
        <w:rFonts w:hint="default"/>
        <w:lang w:val="sk-SK" w:eastAsia="en-US" w:bidi="ar-SA"/>
      </w:rPr>
    </w:lvl>
    <w:lvl w:ilvl="6" w:tplc="91C48B0E">
      <w:numFmt w:val="bullet"/>
      <w:lvlText w:val="•"/>
      <w:lvlJc w:val="left"/>
      <w:pPr>
        <w:ind w:left="5669" w:hanging="286"/>
      </w:pPr>
      <w:rPr>
        <w:rFonts w:hint="default"/>
        <w:lang w:val="sk-SK" w:eastAsia="en-US" w:bidi="ar-SA"/>
      </w:rPr>
    </w:lvl>
    <w:lvl w:ilvl="7" w:tplc="0C0811F8">
      <w:numFmt w:val="bullet"/>
      <w:lvlText w:val="•"/>
      <w:lvlJc w:val="left"/>
      <w:pPr>
        <w:ind w:left="6591" w:hanging="286"/>
      </w:pPr>
      <w:rPr>
        <w:rFonts w:hint="default"/>
        <w:lang w:val="sk-SK" w:eastAsia="en-US" w:bidi="ar-SA"/>
      </w:rPr>
    </w:lvl>
    <w:lvl w:ilvl="8" w:tplc="C8D8AEF6">
      <w:numFmt w:val="bullet"/>
      <w:lvlText w:val="•"/>
      <w:lvlJc w:val="left"/>
      <w:pPr>
        <w:ind w:left="7513" w:hanging="286"/>
      </w:pPr>
      <w:rPr>
        <w:rFonts w:hint="default"/>
        <w:lang w:val="sk-SK" w:eastAsia="en-US" w:bidi="ar-SA"/>
      </w:rPr>
    </w:lvl>
  </w:abstractNum>
  <w:abstractNum w:abstractNumId="2" w15:restartNumberingAfterBreak="0">
    <w:nsid w:val="3F3641B5"/>
    <w:multiLevelType w:val="hybridMultilevel"/>
    <w:tmpl w:val="0C74FFFA"/>
    <w:lvl w:ilvl="0" w:tplc="D5D27B3A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4644FA8">
      <w:numFmt w:val="bullet"/>
      <w:lvlText w:val="•"/>
      <w:lvlJc w:val="left"/>
      <w:pPr>
        <w:ind w:left="1061" w:hanging="308"/>
      </w:pPr>
      <w:rPr>
        <w:rFonts w:hint="default"/>
        <w:lang w:val="sk-SK" w:eastAsia="en-US" w:bidi="ar-SA"/>
      </w:rPr>
    </w:lvl>
    <w:lvl w:ilvl="2" w:tplc="59D0FF46">
      <w:numFmt w:val="bullet"/>
      <w:lvlText w:val="•"/>
      <w:lvlJc w:val="left"/>
      <w:pPr>
        <w:ind w:left="1983" w:hanging="308"/>
      </w:pPr>
      <w:rPr>
        <w:rFonts w:hint="default"/>
        <w:lang w:val="sk-SK" w:eastAsia="en-US" w:bidi="ar-SA"/>
      </w:rPr>
    </w:lvl>
    <w:lvl w:ilvl="3" w:tplc="D7902D20">
      <w:numFmt w:val="bullet"/>
      <w:lvlText w:val="•"/>
      <w:lvlJc w:val="left"/>
      <w:pPr>
        <w:ind w:left="2904" w:hanging="308"/>
      </w:pPr>
      <w:rPr>
        <w:rFonts w:hint="default"/>
        <w:lang w:val="sk-SK" w:eastAsia="en-US" w:bidi="ar-SA"/>
      </w:rPr>
    </w:lvl>
    <w:lvl w:ilvl="4" w:tplc="6AF0DC5A">
      <w:numFmt w:val="bullet"/>
      <w:lvlText w:val="•"/>
      <w:lvlJc w:val="left"/>
      <w:pPr>
        <w:ind w:left="3826" w:hanging="308"/>
      </w:pPr>
      <w:rPr>
        <w:rFonts w:hint="default"/>
        <w:lang w:val="sk-SK" w:eastAsia="en-US" w:bidi="ar-SA"/>
      </w:rPr>
    </w:lvl>
    <w:lvl w:ilvl="5" w:tplc="E4821572">
      <w:numFmt w:val="bullet"/>
      <w:lvlText w:val="•"/>
      <w:lvlJc w:val="left"/>
      <w:pPr>
        <w:ind w:left="4748" w:hanging="308"/>
      </w:pPr>
      <w:rPr>
        <w:rFonts w:hint="default"/>
        <w:lang w:val="sk-SK" w:eastAsia="en-US" w:bidi="ar-SA"/>
      </w:rPr>
    </w:lvl>
    <w:lvl w:ilvl="6" w:tplc="2B08432C">
      <w:numFmt w:val="bullet"/>
      <w:lvlText w:val="•"/>
      <w:lvlJc w:val="left"/>
      <w:pPr>
        <w:ind w:left="5669" w:hanging="308"/>
      </w:pPr>
      <w:rPr>
        <w:rFonts w:hint="default"/>
        <w:lang w:val="sk-SK" w:eastAsia="en-US" w:bidi="ar-SA"/>
      </w:rPr>
    </w:lvl>
    <w:lvl w:ilvl="7" w:tplc="41445B5C">
      <w:numFmt w:val="bullet"/>
      <w:lvlText w:val="•"/>
      <w:lvlJc w:val="left"/>
      <w:pPr>
        <w:ind w:left="6591" w:hanging="308"/>
      </w:pPr>
      <w:rPr>
        <w:rFonts w:hint="default"/>
        <w:lang w:val="sk-SK" w:eastAsia="en-US" w:bidi="ar-SA"/>
      </w:rPr>
    </w:lvl>
    <w:lvl w:ilvl="8" w:tplc="6CBCF5C4">
      <w:numFmt w:val="bullet"/>
      <w:lvlText w:val="•"/>
      <w:lvlJc w:val="left"/>
      <w:pPr>
        <w:ind w:left="7513" w:hanging="308"/>
      </w:pPr>
      <w:rPr>
        <w:rFonts w:hint="default"/>
        <w:lang w:val="sk-SK" w:eastAsia="en-US" w:bidi="ar-SA"/>
      </w:rPr>
    </w:lvl>
  </w:abstractNum>
  <w:abstractNum w:abstractNumId="3" w15:restartNumberingAfterBreak="0">
    <w:nsid w:val="5FA9202B"/>
    <w:multiLevelType w:val="hybridMultilevel"/>
    <w:tmpl w:val="A2F89660"/>
    <w:lvl w:ilvl="0" w:tplc="513A99E2">
      <w:start w:val="1"/>
      <w:numFmt w:val="decimal"/>
      <w:lvlText w:val="%1."/>
      <w:lvlJc w:val="left"/>
      <w:pPr>
        <w:ind w:left="14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E48A32BC">
      <w:numFmt w:val="bullet"/>
      <w:lvlText w:val="•"/>
      <w:lvlJc w:val="left"/>
      <w:pPr>
        <w:ind w:left="1061" w:hanging="305"/>
      </w:pPr>
      <w:rPr>
        <w:rFonts w:hint="default"/>
        <w:lang w:val="sk-SK" w:eastAsia="en-US" w:bidi="ar-SA"/>
      </w:rPr>
    </w:lvl>
    <w:lvl w:ilvl="2" w:tplc="ACD295FA">
      <w:numFmt w:val="bullet"/>
      <w:lvlText w:val="•"/>
      <w:lvlJc w:val="left"/>
      <w:pPr>
        <w:ind w:left="1983" w:hanging="305"/>
      </w:pPr>
      <w:rPr>
        <w:rFonts w:hint="default"/>
        <w:lang w:val="sk-SK" w:eastAsia="en-US" w:bidi="ar-SA"/>
      </w:rPr>
    </w:lvl>
    <w:lvl w:ilvl="3" w:tplc="3294A444">
      <w:numFmt w:val="bullet"/>
      <w:lvlText w:val="•"/>
      <w:lvlJc w:val="left"/>
      <w:pPr>
        <w:ind w:left="2904" w:hanging="305"/>
      </w:pPr>
      <w:rPr>
        <w:rFonts w:hint="default"/>
        <w:lang w:val="sk-SK" w:eastAsia="en-US" w:bidi="ar-SA"/>
      </w:rPr>
    </w:lvl>
    <w:lvl w:ilvl="4" w:tplc="51E648B0">
      <w:numFmt w:val="bullet"/>
      <w:lvlText w:val="•"/>
      <w:lvlJc w:val="left"/>
      <w:pPr>
        <w:ind w:left="3826" w:hanging="305"/>
      </w:pPr>
      <w:rPr>
        <w:rFonts w:hint="default"/>
        <w:lang w:val="sk-SK" w:eastAsia="en-US" w:bidi="ar-SA"/>
      </w:rPr>
    </w:lvl>
    <w:lvl w:ilvl="5" w:tplc="F252B666">
      <w:numFmt w:val="bullet"/>
      <w:lvlText w:val="•"/>
      <w:lvlJc w:val="left"/>
      <w:pPr>
        <w:ind w:left="4748" w:hanging="305"/>
      </w:pPr>
      <w:rPr>
        <w:rFonts w:hint="default"/>
        <w:lang w:val="sk-SK" w:eastAsia="en-US" w:bidi="ar-SA"/>
      </w:rPr>
    </w:lvl>
    <w:lvl w:ilvl="6" w:tplc="D9122E40">
      <w:numFmt w:val="bullet"/>
      <w:lvlText w:val="•"/>
      <w:lvlJc w:val="left"/>
      <w:pPr>
        <w:ind w:left="5669" w:hanging="305"/>
      </w:pPr>
      <w:rPr>
        <w:rFonts w:hint="default"/>
        <w:lang w:val="sk-SK" w:eastAsia="en-US" w:bidi="ar-SA"/>
      </w:rPr>
    </w:lvl>
    <w:lvl w:ilvl="7" w:tplc="A3B01ADE">
      <w:numFmt w:val="bullet"/>
      <w:lvlText w:val="•"/>
      <w:lvlJc w:val="left"/>
      <w:pPr>
        <w:ind w:left="6591" w:hanging="305"/>
      </w:pPr>
      <w:rPr>
        <w:rFonts w:hint="default"/>
        <w:lang w:val="sk-SK" w:eastAsia="en-US" w:bidi="ar-SA"/>
      </w:rPr>
    </w:lvl>
    <w:lvl w:ilvl="8" w:tplc="109C922C">
      <w:numFmt w:val="bullet"/>
      <w:lvlText w:val="•"/>
      <w:lvlJc w:val="left"/>
      <w:pPr>
        <w:ind w:left="7513" w:hanging="305"/>
      </w:pPr>
      <w:rPr>
        <w:rFonts w:hint="default"/>
        <w:lang w:val="sk-SK" w:eastAsia="en-US" w:bidi="ar-SA"/>
      </w:rPr>
    </w:lvl>
  </w:abstractNum>
  <w:abstractNum w:abstractNumId="4" w15:restartNumberingAfterBreak="0">
    <w:nsid w:val="65857BB7"/>
    <w:multiLevelType w:val="hybridMultilevel"/>
    <w:tmpl w:val="C21C30D4"/>
    <w:lvl w:ilvl="0" w:tplc="A76EC666">
      <w:start w:val="1"/>
      <w:numFmt w:val="decimal"/>
      <w:lvlText w:val="%1."/>
      <w:lvlJc w:val="left"/>
      <w:pPr>
        <w:ind w:left="42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802AF18">
      <w:numFmt w:val="bullet"/>
      <w:lvlText w:val="•"/>
      <w:lvlJc w:val="left"/>
      <w:pPr>
        <w:ind w:left="1313" w:hanging="360"/>
      </w:pPr>
      <w:rPr>
        <w:rFonts w:hint="default"/>
        <w:lang w:val="sk-SK" w:eastAsia="en-US" w:bidi="ar-SA"/>
      </w:rPr>
    </w:lvl>
    <w:lvl w:ilvl="2" w:tplc="CE344FBC">
      <w:numFmt w:val="bullet"/>
      <w:lvlText w:val="•"/>
      <w:lvlJc w:val="left"/>
      <w:pPr>
        <w:ind w:left="2207" w:hanging="360"/>
      </w:pPr>
      <w:rPr>
        <w:rFonts w:hint="default"/>
        <w:lang w:val="sk-SK" w:eastAsia="en-US" w:bidi="ar-SA"/>
      </w:rPr>
    </w:lvl>
    <w:lvl w:ilvl="3" w:tplc="7840CF54">
      <w:numFmt w:val="bullet"/>
      <w:lvlText w:val="•"/>
      <w:lvlJc w:val="left"/>
      <w:pPr>
        <w:ind w:left="3100" w:hanging="360"/>
      </w:pPr>
      <w:rPr>
        <w:rFonts w:hint="default"/>
        <w:lang w:val="sk-SK" w:eastAsia="en-US" w:bidi="ar-SA"/>
      </w:rPr>
    </w:lvl>
    <w:lvl w:ilvl="4" w:tplc="52DC271C">
      <w:numFmt w:val="bullet"/>
      <w:lvlText w:val="•"/>
      <w:lvlJc w:val="left"/>
      <w:pPr>
        <w:ind w:left="3994" w:hanging="360"/>
      </w:pPr>
      <w:rPr>
        <w:rFonts w:hint="default"/>
        <w:lang w:val="sk-SK" w:eastAsia="en-US" w:bidi="ar-SA"/>
      </w:rPr>
    </w:lvl>
    <w:lvl w:ilvl="5" w:tplc="C8DA02CC">
      <w:numFmt w:val="bullet"/>
      <w:lvlText w:val="•"/>
      <w:lvlJc w:val="left"/>
      <w:pPr>
        <w:ind w:left="4888" w:hanging="360"/>
      </w:pPr>
      <w:rPr>
        <w:rFonts w:hint="default"/>
        <w:lang w:val="sk-SK" w:eastAsia="en-US" w:bidi="ar-SA"/>
      </w:rPr>
    </w:lvl>
    <w:lvl w:ilvl="6" w:tplc="9F4465A6">
      <w:numFmt w:val="bullet"/>
      <w:lvlText w:val="•"/>
      <w:lvlJc w:val="left"/>
      <w:pPr>
        <w:ind w:left="5781" w:hanging="360"/>
      </w:pPr>
      <w:rPr>
        <w:rFonts w:hint="default"/>
        <w:lang w:val="sk-SK" w:eastAsia="en-US" w:bidi="ar-SA"/>
      </w:rPr>
    </w:lvl>
    <w:lvl w:ilvl="7" w:tplc="E73EBD80">
      <w:numFmt w:val="bullet"/>
      <w:lvlText w:val="•"/>
      <w:lvlJc w:val="left"/>
      <w:pPr>
        <w:ind w:left="6675" w:hanging="360"/>
      </w:pPr>
      <w:rPr>
        <w:rFonts w:hint="default"/>
        <w:lang w:val="sk-SK" w:eastAsia="en-US" w:bidi="ar-SA"/>
      </w:rPr>
    </w:lvl>
    <w:lvl w:ilvl="8" w:tplc="613A5802">
      <w:numFmt w:val="bullet"/>
      <w:lvlText w:val="•"/>
      <w:lvlJc w:val="left"/>
      <w:pPr>
        <w:ind w:left="7569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6AC859FA"/>
    <w:multiLevelType w:val="hybridMultilevel"/>
    <w:tmpl w:val="2B02686C"/>
    <w:lvl w:ilvl="0" w:tplc="5ACEF69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E3C7008"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 w:tplc="4AE82D34">
      <w:numFmt w:val="bullet"/>
      <w:lvlText w:val="•"/>
      <w:lvlJc w:val="left"/>
      <w:pPr>
        <w:ind w:left="2559" w:hanging="360"/>
      </w:pPr>
      <w:rPr>
        <w:rFonts w:hint="default"/>
        <w:lang w:val="sk-SK" w:eastAsia="en-US" w:bidi="ar-SA"/>
      </w:rPr>
    </w:lvl>
    <w:lvl w:ilvl="3" w:tplc="A5C2721C">
      <w:numFmt w:val="bullet"/>
      <w:lvlText w:val="•"/>
      <w:lvlJc w:val="left"/>
      <w:pPr>
        <w:ind w:left="3408" w:hanging="360"/>
      </w:pPr>
      <w:rPr>
        <w:rFonts w:hint="default"/>
        <w:lang w:val="sk-SK" w:eastAsia="en-US" w:bidi="ar-SA"/>
      </w:rPr>
    </w:lvl>
    <w:lvl w:ilvl="4" w:tplc="F9AA9224">
      <w:numFmt w:val="bullet"/>
      <w:lvlText w:val="•"/>
      <w:lvlJc w:val="left"/>
      <w:pPr>
        <w:ind w:left="4258" w:hanging="360"/>
      </w:pPr>
      <w:rPr>
        <w:rFonts w:hint="default"/>
        <w:lang w:val="sk-SK" w:eastAsia="en-US" w:bidi="ar-SA"/>
      </w:rPr>
    </w:lvl>
    <w:lvl w:ilvl="5" w:tplc="09C2D0F0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01184CE0">
      <w:numFmt w:val="bullet"/>
      <w:lvlText w:val="•"/>
      <w:lvlJc w:val="left"/>
      <w:pPr>
        <w:ind w:left="5957" w:hanging="360"/>
      </w:pPr>
      <w:rPr>
        <w:rFonts w:hint="default"/>
        <w:lang w:val="sk-SK" w:eastAsia="en-US" w:bidi="ar-SA"/>
      </w:rPr>
    </w:lvl>
    <w:lvl w:ilvl="7" w:tplc="ACCED622"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8" w:tplc="8BBAF822">
      <w:numFmt w:val="bullet"/>
      <w:lvlText w:val="•"/>
      <w:lvlJc w:val="left"/>
      <w:pPr>
        <w:ind w:left="7657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761D7C2C"/>
    <w:multiLevelType w:val="hybridMultilevel"/>
    <w:tmpl w:val="E8EC64A2"/>
    <w:lvl w:ilvl="0" w:tplc="FED01356">
      <w:start w:val="1"/>
      <w:numFmt w:val="decimal"/>
      <w:lvlText w:val="%1."/>
      <w:lvlJc w:val="left"/>
      <w:pPr>
        <w:ind w:left="85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7E097A2">
      <w:numFmt w:val="bullet"/>
      <w:lvlText w:val="•"/>
      <w:lvlJc w:val="left"/>
      <w:pPr>
        <w:ind w:left="1709" w:hanging="351"/>
      </w:pPr>
      <w:rPr>
        <w:rFonts w:hint="default"/>
        <w:lang w:val="sk-SK" w:eastAsia="en-US" w:bidi="ar-SA"/>
      </w:rPr>
    </w:lvl>
    <w:lvl w:ilvl="2" w:tplc="B3D234CA">
      <w:numFmt w:val="bullet"/>
      <w:lvlText w:val="•"/>
      <w:lvlJc w:val="left"/>
      <w:pPr>
        <w:ind w:left="2559" w:hanging="351"/>
      </w:pPr>
      <w:rPr>
        <w:rFonts w:hint="default"/>
        <w:lang w:val="sk-SK" w:eastAsia="en-US" w:bidi="ar-SA"/>
      </w:rPr>
    </w:lvl>
    <w:lvl w:ilvl="3" w:tplc="87380848">
      <w:numFmt w:val="bullet"/>
      <w:lvlText w:val="•"/>
      <w:lvlJc w:val="left"/>
      <w:pPr>
        <w:ind w:left="3408" w:hanging="351"/>
      </w:pPr>
      <w:rPr>
        <w:rFonts w:hint="default"/>
        <w:lang w:val="sk-SK" w:eastAsia="en-US" w:bidi="ar-SA"/>
      </w:rPr>
    </w:lvl>
    <w:lvl w:ilvl="4" w:tplc="0CE03E20">
      <w:numFmt w:val="bullet"/>
      <w:lvlText w:val="•"/>
      <w:lvlJc w:val="left"/>
      <w:pPr>
        <w:ind w:left="4258" w:hanging="351"/>
      </w:pPr>
      <w:rPr>
        <w:rFonts w:hint="default"/>
        <w:lang w:val="sk-SK" w:eastAsia="en-US" w:bidi="ar-SA"/>
      </w:rPr>
    </w:lvl>
    <w:lvl w:ilvl="5" w:tplc="AFDE6AF0">
      <w:numFmt w:val="bullet"/>
      <w:lvlText w:val="•"/>
      <w:lvlJc w:val="left"/>
      <w:pPr>
        <w:ind w:left="5108" w:hanging="351"/>
      </w:pPr>
      <w:rPr>
        <w:rFonts w:hint="default"/>
        <w:lang w:val="sk-SK" w:eastAsia="en-US" w:bidi="ar-SA"/>
      </w:rPr>
    </w:lvl>
    <w:lvl w:ilvl="6" w:tplc="170EBBF0">
      <w:numFmt w:val="bullet"/>
      <w:lvlText w:val="•"/>
      <w:lvlJc w:val="left"/>
      <w:pPr>
        <w:ind w:left="5957" w:hanging="351"/>
      </w:pPr>
      <w:rPr>
        <w:rFonts w:hint="default"/>
        <w:lang w:val="sk-SK" w:eastAsia="en-US" w:bidi="ar-SA"/>
      </w:rPr>
    </w:lvl>
    <w:lvl w:ilvl="7" w:tplc="7F881DC6">
      <w:numFmt w:val="bullet"/>
      <w:lvlText w:val="•"/>
      <w:lvlJc w:val="left"/>
      <w:pPr>
        <w:ind w:left="6807" w:hanging="351"/>
      </w:pPr>
      <w:rPr>
        <w:rFonts w:hint="default"/>
        <w:lang w:val="sk-SK" w:eastAsia="en-US" w:bidi="ar-SA"/>
      </w:rPr>
    </w:lvl>
    <w:lvl w:ilvl="8" w:tplc="961661BC">
      <w:numFmt w:val="bullet"/>
      <w:lvlText w:val="•"/>
      <w:lvlJc w:val="left"/>
      <w:pPr>
        <w:ind w:left="7657" w:hanging="351"/>
      </w:pPr>
      <w:rPr>
        <w:rFonts w:hint="default"/>
        <w:lang w:val="sk-SK" w:eastAsia="en-US" w:bidi="ar-SA"/>
      </w:rPr>
    </w:lvl>
  </w:abstractNum>
  <w:abstractNum w:abstractNumId="7" w15:restartNumberingAfterBreak="0">
    <w:nsid w:val="7F0406A3"/>
    <w:multiLevelType w:val="hybridMultilevel"/>
    <w:tmpl w:val="9A04298E"/>
    <w:lvl w:ilvl="0" w:tplc="B19671AE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C39A916C"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 w:tplc="69844E04">
      <w:numFmt w:val="bullet"/>
      <w:lvlText w:val="•"/>
      <w:lvlJc w:val="left"/>
      <w:pPr>
        <w:ind w:left="2559" w:hanging="360"/>
      </w:pPr>
      <w:rPr>
        <w:rFonts w:hint="default"/>
        <w:lang w:val="sk-SK" w:eastAsia="en-US" w:bidi="ar-SA"/>
      </w:rPr>
    </w:lvl>
    <w:lvl w:ilvl="3" w:tplc="73644546">
      <w:numFmt w:val="bullet"/>
      <w:lvlText w:val="•"/>
      <w:lvlJc w:val="left"/>
      <w:pPr>
        <w:ind w:left="3408" w:hanging="360"/>
      </w:pPr>
      <w:rPr>
        <w:rFonts w:hint="default"/>
        <w:lang w:val="sk-SK" w:eastAsia="en-US" w:bidi="ar-SA"/>
      </w:rPr>
    </w:lvl>
    <w:lvl w:ilvl="4" w:tplc="DCB81364">
      <w:numFmt w:val="bullet"/>
      <w:lvlText w:val="•"/>
      <w:lvlJc w:val="left"/>
      <w:pPr>
        <w:ind w:left="4258" w:hanging="360"/>
      </w:pPr>
      <w:rPr>
        <w:rFonts w:hint="default"/>
        <w:lang w:val="sk-SK" w:eastAsia="en-US" w:bidi="ar-SA"/>
      </w:rPr>
    </w:lvl>
    <w:lvl w:ilvl="5" w:tplc="6A7EEEC8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2CF413D4">
      <w:numFmt w:val="bullet"/>
      <w:lvlText w:val="•"/>
      <w:lvlJc w:val="left"/>
      <w:pPr>
        <w:ind w:left="5957" w:hanging="360"/>
      </w:pPr>
      <w:rPr>
        <w:rFonts w:hint="default"/>
        <w:lang w:val="sk-SK" w:eastAsia="en-US" w:bidi="ar-SA"/>
      </w:rPr>
    </w:lvl>
    <w:lvl w:ilvl="7" w:tplc="F64428DA"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8" w:tplc="ADFAD07E">
      <w:numFmt w:val="bullet"/>
      <w:lvlText w:val="•"/>
      <w:lvlJc w:val="left"/>
      <w:pPr>
        <w:ind w:left="7657" w:hanging="360"/>
      </w:pPr>
      <w:rPr>
        <w:rFonts w:hint="default"/>
        <w:lang w:val="sk-SK" w:eastAsia="en-US" w:bidi="ar-SA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85"/>
    <w:rsid w:val="00402808"/>
    <w:rsid w:val="007D0485"/>
    <w:rsid w:val="00DB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EBCFD-810A-43AA-9C75-06A328D2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04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7D0485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7D0485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7D0485"/>
    <w:pPr>
      <w:ind w:left="861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GUBRICA Ladislav</dc:creator>
  <cp:keywords/>
  <dc:description/>
  <cp:lastModifiedBy>GUBRICA Ladislav</cp:lastModifiedBy>
  <cp:revision>1</cp:revision>
  <dcterms:created xsi:type="dcterms:W3CDTF">2026-01-26T08:44:00Z</dcterms:created>
  <dcterms:modified xsi:type="dcterms:W3CDTF">2026-01-26T08:45:00Z</dcterms:modified>
</cp:coreProperties>
</file>